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第四批“全国党建工作标杆院系”培育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创建单位名单</w:t>
      </w:r>
      <w:bookmarkEnd w:id="0"/>
    </w:p>
    <w:p>
      <w:pPr>
        <w:spacing w:line="580" w:lineRule="exact"/>
        <w:jc w:val="center"/>
      </w:pPr>
      <w:r>
        <w:rPr>
          <w:rFonts w:hint="eastAsia" w:ascii="楷体_GB2312" w:hAnsi="Times New Roman" w:eastAsia="楷体_GB2312" w:cs="Times New Roman"/>
          <w:sz w:val="32"/>
          <w:szCs w:val="32"/>
        </w:rPr>
        <w:t>（排名不分先后）</w:t>
      </w:r>
    </w:p>
    <w:p/>
    <w:tbl>
      <w:tblPr>
        <w:tblStyle w:val="3"/>
        <w:tblW w:w="911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81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8193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清华大学电机工程与应用电子技术系党委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中国人民大学数学学院党委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中国农业大学农学院党委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北京航空航天大学宇航学院党委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北京理工大学自动化学院党委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北京科技大学计算机与通信工程学院党委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北京交通大学土木建筑工程学院党委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中国地质大学（北京）地球物理与信息技术学院党委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中国石油大学（北京）石油工程学院党委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中央财经大学经济学院党委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北京中医药大学中药学院党委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北京联合大学管理学院党委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天津大学药物科学与技术学院党委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河北工业大学马克思主义学院党委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中北大学仪器与电子学院党委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内蒙古师范大学文学院党委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大连理工大学建设工程学院党委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东北大学材料科学与工程学院党委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大连海事大学交通运输工程学院党委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东北师范大学教育学部党委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长春财经学院金融学院党总支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东北林业大学计算机与控制工程学院党委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哈尔滨工程大学船舶工程学院党委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复旦大学微电子学院党委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同济大学汽车学院党委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南京大学法学院党委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东南大学能源与环境学院党委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中国矿业大学环境与测绘学院党委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河海大学地球科学与工程学院党委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南京航空航天大学计算机科学与技术学院党委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南京理工大学机械工程学院党委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南京林业大学材料科学与工程学院党委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南京信息工程大学大气科学学院党委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南京医科大学公共卫生学院党委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南京审计大学政府审计学院党委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无锡职业技术学院机械技术学院党总支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江苏工程职业技术学院纺织服装学院党总支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浙江大学医学院党委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杭州电子科技大学计算机学院党委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浙江农林大学化学与材料工程学院党委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浙江师范大学非洲研究院（非洲区域国别学院）党委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浙江工商大学统计与数学学院党委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中国计量大学光学与电子科技学院党委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金华职业技术学院医学院党委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浙江经济职业技术学院物流与供应链管理学院党总支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西湖大学生命科学学院党委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中国科学技术大学物理学院党委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合肥</w:t>
            </w: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大学</w:t>
            </w: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先进制造工程学院党委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安徽商贸职业技术学院信息与人工智能学院党总支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厦门大学化学化工学院党委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福州大学化工学院党委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福建师范大学文学院党委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福建水利电力职业技术学院水利工程学院党总支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华东交通大学交通运输工程学院党委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南昌航空大学环境与化学工程学院党委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江西师范大学财政金融学院党委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山东大学土建与水利学院党委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山东师范大学历史文化学院党委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山东航空</w:t>
            </w: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学院飞行学院党总支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山东商业职业技术学院马克思主义学院党总支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山东劳动职业技术学院信息工程系党总支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郑州大学化工学院党委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郑州电力高等专科学校电力工程学院党总支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武汉大学水利水电学院党委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华中科技大学公共卫生学院党委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中国地质大学（武汉）经济管理学院党委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武汉理工大学汽车工程学院党委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华中农业大学经济管理学院党委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武汉东湖学院文法学院党总支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71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中南大学土木工程学院党委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湖南师范大学外国语学院党委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华南理工大学材料科学与工程学院党委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广州中医药大学第一临床医学院（第一附属医院）党委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华南师范大学马克思主义学院党委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广东轻工职业技术学院艺术设计学院党委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广东工业大学自动化学院党委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广州南洋理工职业学院智能工程学院党总支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广西交通职业技术学院路桥工程学院党总支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海南软件职业技术学院软件工程学院党总支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81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重庆大学材料科学与工程学院党委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重庆交通大学河海学院党委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四川大学化学学院党委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电子科技大学计算机科学与工程学院（网络空间安全学院）党委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西南科技大学环境与资源学院党委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四川农业大学农学院党委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遵义职业技术学院现代农业系党总支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云南大学马克思主义学院党委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西藏民族大学外语学院党委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西北工业大学航海学院党委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91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西安电子科技大学空间科学与技术学院党委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92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长安大学公路学院党委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93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西北大学地质学系党委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94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陕西科技大学食品科学与工程学院党委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95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兰州大学化学化工学院党委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96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甘肃农业大学草业学院党委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97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青海大学生态环境工程学院党委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98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宁夏大学信息工程学院党总支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99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新疆大学马克思主义学院党委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8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塔里木大学经济与管理学院党委</w:t>
            </w:r>
          </w:p>
        </w:tc>
      </w:tr>
    </w:tbl>
    <w:p>
      <w:pPr>
        <w:rPr>
          <w:rFonts w:ascii="仿宋_GB2312" w:eastAsia="仿宋_GB2312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6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6"/>
        </w:rPr>
      </w:pPr>
    </w:p>
    <w:p>
      <w:pPr>
        <w:rPr>
          <w:rFonts w:ascii="Times New Roman" w:hAnsi="Times New Roman" w:eastAsia="仿宋_GB2312" w:cs="Times New Roman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90"/>
    <w:rsid w:val="003F5D39"/>
    <w:rsid w:val="003F6B90"/>
    <w:rsid w:val="00D010F7"/>
    <w:rsid w:val="675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303</Words>
  <Characters>1733</Characters>
  <Lines>14</Lines>
  <Paragraphs>4</Paragraphs>
  <TotalTime>3</TotalTime>
  <ScaleCrop>false</ScaleCrop>
  <LinksUpToDate>false</LinksUpToDate>
  <CharactersWithSpaces>2032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2024-04-24T01:02:00Z</dcterms:created>
  <dc:creator>dell</dc:creator>
  <cp:lastModifiedBy>向往</cp:lastModifiedBy>
  <dcterms:modified xsi:type="dcterms:W3CDTF">2024-04-26T02:04:13Z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5FD12A86DDBC46DDB137ECBF2AB311F8_13</vt:lpwstr>
  </property>
</Properties>
</file>