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E65A" w14:textId="77777777" w:rsidR="00A80929" w:rsidRDefault="00A80929" w:rsidP="00A80929">
      <w:pPr>
        <w:pStyle w:val="a3"/>
        <w:shd w:val="clear" w:color="auto" w:fill="FFFFFF"/>
        <w:spacing w:before="0" w:beforeAutospacing="0" w:after="0" w:afterAutospacing="0"/>
        <w:ind w:firstLine="480"/>
        <w:jc w:val="center"/>
        <w:rPr>
          <w:rFonts w:ascii="Arial" w:hAnsi="Arial" w:cs="Arial"/>
          <w:color w:val="333333"/>
        </w:rPr>
      </w:pPr>
      <w:r>
        <w:rPr>
          <w:rStyle w:val="a4"/>
          <w:rFonts w:ascii="Arial" w:hAnsi="Arial" w:cs="Arial"/>
          <w:color w:val="333333"/>
        </w:rPr>
        <w:t>2023</w:t>
      </w:r>
      <w:r>
        <w:rPr>
          <w:rStyle w:val="a4"/>
          <w:rFonts w:ascii="Arial" w:hAnsi="Arial" w:cs="Arial"/>
          <w:color w:val="333333"/>
        </w:rPr>
        <w:t>年上海市教育委员会职业教育工作要点</w:t>
      </w:r>
    </w:p>
    <w:p w14:paraId="5B6E0FB1"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p>
    <w:p w14:paraId="285CE307"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以习近平新时代中国特色社会主义思想为指导，深入学习贯彻党的二十大精神，全面贯彻党的教育方针，把推动现代职业教育高质量发展摆在更加突出的位置，坚持服务学生全面发展和经济社会发展，以提升职业学校关键能力为基础，以深化产教融合为重点，以推动职普融通为关键，以科教融汇为方向，主动服务上海产业转型升级，助力长三角区域发展，切实提高上海职业教育的质量、适应性和吸引力，培养更多高素质技术技能人才、能工巧匠、大国工匠。</w:t>
      </w:r>
    </w:p>
    <w:p w14:paraId="0E7E4256" w14:textId="77777777" w:rsidR="00A80929" w:rsidRDefault="00A80929" w:rsidP="00A80929">
      <w:pPr>
        <w:pStyle w:val="a3"/>
        <w:shd w:val="clear" w:color="auto" w:fill="FFFFFF"/>
        <w:spacing w:before="0" w:beforeAutospacing="0" w:after="0" w:afterAutospacing="0" w:line="525" w:lineRule="atLeast"/>
        <w:ind w:firstLine="480"/>
        <w:rPr>
          <w:rFonts w:ascii="Arial" w:hAnsi="Arial" w:cs="Arial"/>
          <w:color w:val="333333"/>
        </w:rPr>
      </w:pPr>
      <w:r>
        <w:rPr>
          <w:rFonts w:ascii="Arial" w:hAnsi="Arial" w:cs="Arial"/>
          <w:color w:val="333333"/>
        </w:rPr>
        <w:t>一、完善现代职业教育体系</w:t>
      </w:r>
    </w:p>
    <w:p w14:paraId="1CC398F6"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w:t>
      </w:r>
      <w:r>
        <w:rPr>
          <w:rFonts w:ascii="Arial" w:hAnsi="Arial" w:cs="Arial"/>
          <w:color w:val="333333"/>
        </w:rPr>
        <w:t>完善</w:t>
      </w:r>
      <w:r>
        <w:rPr>
          <w:rFonts w:ascii="Arial" w:hAnsi="Arial" w:cs="Arial"/>
          <w:color w:val="333333"/>
        </w:rPr>
        <w:t>“</w:t>
      </w:r>
      <w:r>
        <w:rPr>
          <w:rFonts w:ascii="Arial" w:hAnsi="Arial" w:cs="Arial"/>
          <w:color w:val="333333"/>
        </w:rPr>
        <w:t>三全育人</w:t>
      </w:r>
      <w:r>
        <w:rPr>
          <w:rFonts w:ascii="Arial" w:hAnsi="Arial" w:cs="Arial"/>
          <w:color w:val="333333"/>
        </w:rPr>
        <w:t>”</w:t>
      </w:r>
      <w:r>
        <w:rPr>
          <w:rFonts w:ascii="Arial" w:hAnsi="Arial" w:cs="Arial"/>
          <w:color w:val="333333"/>
        </w:rPr>
        <w:t>新格局。深入推进习近平新时代中国特色社会主义思想进教材、进课堂、进头脑。推动构建</w:t>
      </w:r>
      <w:r>
        <w:rPr>
          <w:rFonts w:ascii="Arial" w:hAnsi="Arial" w:cs="Arial"/>
          <w:color w:val="333333"/>
        </w:rPr>
        <w:t>“</w:t>
      </w:r>
      <w:r>
        <w:rPr>
          <w:rFonts w:ascii="Arial" w:hAnsi="Arial" w:cs="Arial"/>
          <w:color w:val="333333"/>
        </w:rPr>
        <w:t>大思政课</w:t>
      </w:r>
      <w:r>
        <w:rPr>
          <w:rFonts w:ascii="Arial" w:hAnsi="Arial" w:cs="Arial"/>
          <w:color w:val="333333"/>
        </w:rPr>
        <w:t>”</w:t>
      </w:r>
      <w:r>
        <w:rPr>
          <w:rFonts w:ascii="Arial" w:hAnsi="Arial" w:cs="Arial"/>
          <w:color w:val="333333"/>
        </w:rPr>
        <w:t>工作格局，完善以习近平新时代中国特色社会主义思想为核心内容的思政课课程群建设，加强职业学校课程思政教学研究示范中心、示范课程和示范团队的引领辐射作用，提高专业课教师课程思政育人能力，将思政教育全面融入人才培养方案和专业课程。根据专业大类，打造一批优秀课程思政案例。多渠道开展心理健康宣传及主题教育活动，配齐建强专兼职心理教师。加强中等职业教育家庭教育指导，不断规范家长委员会建设。完善学生综合素质评价，推进</w:t>
      </w:r>
      <w:r>
        <w:rPr>
          <w:rFonts w:ascii="Arial" w:hAnsi="Arial" w:cs="Arial"/>
          <w:color w:val="333333"/>
        </w:rPr>
        <w:t>“</w:t>
      </w:r>
      <w:r>
        <w:rPr>
          <w:rFonts w:ascii="Arial" w:hAnsi="Arial" w:cs="Arial"/>
          <w:color w:val="333333"/>
        </w:rPr>
        <w:t>五育</w:t>
      </w:r>
      <w:r>
        <w:rPr>
          <w:rFonts w:ascii="Arial" w:hAnsi="Arial" w:cs="Arial"/>
          <w:color w:val="333333"/>
        </w:rPr>
        <w:t>”</w:t>
      </w:r>
      <w:r>
        <w:rPr>
          <w:rFonts w:ascii="Arial" w:hAnsi="Arial" w:cs="Arial"/>
          <w:color w:val="333333"/>
        </w:rPr>
        <w:t>融合育人体系。落实《关于加强新时代上海教育系统关心下一代工作委员会工作的实施意见》，健全工作保障机制，发挥</w:t>
      </w:r>
      <w:r>
        <w:rPr>
          <w:rFonts w:ascii="Arial" w:hAnsi="Arial" w:cs="Arial"/>
          <w:color w:val="333333"/>
        </w:rPr>
        <w:t>“</w:t>
      </w:r>
      <w:r>
        <w:rPr>
          <w:rFonts w:ascii="Arial" w:hAnsi="Arial" w:cs="Arial"/>
          <w:color w:val="333333"/>
        </w:rPr>
        <w:t>五老</w:t>
      </w:r>
      <w:r>
        <w:rPr>
          <w:rFonts w:ascii="Arial" w:hAnsi="Arial" w:cs="Arial"/>
          <w:color w:val="333333"/>
        </w:rPr>
        <w:t>”</w:t>
      </w:r>
      <w:r>
        <w:rPr>
          <w:rFonts w:ascii="Arial" w:hAnsi="Arial" w:cs="Arial"/>
          <w:color w:val="333333"/>
        </w:rPr>
        <w:t>在加强学校思政和</w:t>
      </w:r>
      <w:r>
        <w:rPr>
          <w:rFonts w:ascii="Arial" w:hAnsi="Arial" w:cs="Arial"/>
          <w:color w:val="333333"/>
        </w:rPr>
        <w:t>“</w:t>
      </w:r>
      <w:r>
        <w:rPr>
          <w:rFonts w:ascii="Arial" w:hAnsi="Arial" w:cs="Arial"/>
          <w:color w:val="333333"/>
        </w:rPr>
        <w:t>三全育人</w:t>
      </w:r>
      <w:r>
        <w:rPr>
          <w:rFonts w:ascii="Arial" w:hAnsi="Arial" w:cs="Arial"/>
          <w:color w:val="333333"/>
        </w:rPr>
        <w:t>”</w:t>
      </w:r>
      <w:r>
        <w:rPr>
          <w:rFonts w:ascii="Arial" w:hAnsi="Arial" w:cs="Arial"/>
          <w:color w:val="333333"/>
        </w:rPr>
        <w:t>工作中的作用。构建符合职业学校学生特点、学生喜闻乐见的思想政治工作体系和方法，塑造有理想信念、有品德修为、有过硬本领、有责任担当的职业教育学生良好形象。</w:t>
      </w:r>
    </w:p>
    <w:p w14:paraId="234E0EA3" w14:textId="77777777" w:rsidR="00695667" w:rsidRDefault="00A80929" w:rsidP="00695667">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w:t>
      </w:r>
      <w:r>
        <w:rPr>
          <w:rFonts w:ascii="Arial" w:hAnsi="Arial" w:cs="Arial"/>
          <w:color w:val="333333"/>
        </w:rPr>
        <w:t>优化中等职业教育布局结构。继续保持中职阶段在校生规模结构性稳定，着力提升中职学校办学质量。继续以合并、托管等措施，合理优化中职学校布局。推动中职学校多样化发展，探索中职学校办学功能更新转型，推动部分中职学校试点建设新型技师学院。开展上海市优质中职培育学校验收，推进国家</w:t>
      </w:r>
      <w:r>
        <w:rPr>
          <w:rFonts w:ascii="Arial" w:hAnsi="Arial" w:cs="Arial"/>
          <w:color w:val="333333"/>
        </w:rPr>
        <w:t>“</w:t>
      </w:r>
      <w:r>
        <w:rPr>
          <w:rFonts w:ascii="Arial" w:hAnsi="Arial" w:cs="Arial"/>
          <w:color w:val="333333"/>
        </w:rPr>
        <w:t>双优</w:t>
      </w:r>
      <w:r>
        <w:rPr>
          <w:rFonts w:ascii="Arial" w:hAnsi="Arial" w:cs="Arial"/>
          <w:color w:val="333333"/>
        </w:rPr>
        <w:t>”</w:t>
      </w:r>
      <w:r>
        <w:rPr>
          <w:rFonts w:ascii="Arial" w:hAnsi="Arial" w:cs="Arial"/>
          <w:color w:val="333333"/>
        </w:rPr>
        <w:t>计划申报工作。优化特殊中职学校（班）布局和专业设置。探索研究专门教育开展职业技能培训。</w:t>
      </w:r>
    </w:p>
    <w:p w14:paraId="40C28551" w14:textId="4A4A6694" w:rsidR="00A80929" w:rsidRDefault="00A80929" w:rsidP="00695667">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3.</w:t>
      </w:r>
      <w:r>
        <w:rPr>
          <w:rFonts w:ascii="Arial" w:hAnsi="Arial" w:cs="Arial"/>
          <w:color w:val="333333"/>
        </w:rPr>
        <w:t>强化高等职业教育示范引领。推进中国特色高水平高职学校和高水平专业建设计划，支持学校申报新一轮国家</w:t>
      </w:r>
      <w:r>
        <w:rPr>
          <w:rFonts w:ascii="Arial" w:hAnsi="Arial" w:cs="Arial"/>
          <w:color w:val="333333"/>
        </w:rPr>
        <w:t>“</w:t>
      </w:r>
      <w:r>
        <w:rPr>
          <w:rFonts w:ascii="Arial" w:hAnsi="Arial" w:cs="Arial"/>
          <w:color w:val="333333"/>
        </w:rPr>
        <w:t>双高</w:t>
      </w:r>
      <w:r>
        <w:rPr>
          <w:rFonts w:ascii="Arial" w:hAnsi="Arial" w:cs="Arial"/>
          <w:color w:val="333333"/>
        </w:rPr>
        <w:t>”</w:t>
      </w:r>
      <w:r>
        <w:rPr>
          <w:rFonts w:ascii="Arial" w:hAnsi="Arial" w:cs="Arial"/>
          <w:color w:val="333333"/>
        </w:rPr>
        <w:t>计划。推进上海市</w:t>
      </w:r>
      <w:r>
        <w:rPr>
          <w:rFonts w:ascii="Arial" w:hAnsi="Arial" w:cs="Arial"/>
          <w:color w:val="333333"/>
        </w:rPr>
        <w:t>10</w:t>
      </w:r>
      <w:r>
        <w:rPr>
          <w:rFonts w:ascii="Arial" w:hAnsi="Arial" w:cs="Arial"/>
          <w:color w:val="333333"/>
        </w:rPr>
        <w:t>所高水平高职学校和</w:t>
      </w:r>
      <w:r>
        <w:rPr>
          <w:rFonts w:ascii="Arial" w:hAnsi="Arial" w:cs="Arial"/>
          <w:color w:val="333333"/>
        </w:rPr>
        <w:t>50</w:t>
      </w:r>
      <w:r>
        <w:rPr>
          <w:rFonts w:ascii="Arial" w:hAnsi="Arial" w:cs="Arial"/>
          <w:color w:val="333333"/>
        </w:rPr>
        <w:t>个专业群建设，力争在全国形成示范引领效应。开展高水平高职学校中期绩效评价，根据绩效评价结果优化政策支持力度。</w:t>
      </w:r>
    </w:p>
    <w:p w14:paraId="01814581"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4.</w:t>
      </w:r>
      <w:r>
        <w:rPr>
          <w:rFonts w:ascii="Arial" w:hAnsi="Arial" w:cs="Arial"/>
          <w:color w:val="333333"/>
        </w:rPr>
        <w:t>支持新型高职规范创新发展。继续支持相关区政府、行业主管部门申办新型高职。推动相关主管部门落实新型高职在教师招聘、职称评聘、内部机构设置、财产管理与使用等方面的办学自主权。鼓励新型高职在专业设置、课程建设、师资队伍等方面，聚焦区域发展与行业需求，与行业企业深度合作，不断探索创新办学模式。</w:t>
      </w:r>
    </w:p>
    <w:p w14:paraId="57540781"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5.</w:t>
      </w:r>
      <w:r>
        <w:rPr>
          <w:rFonts w:ascii="Arial" w:hAnsi="Arial" w:cs="Arial"/>
          <w:color w:val="333333"/>
        </w:rPr>
        <w:t>推进职业本科稳妥有序发展。稳步推进职业本科试点，落实教育部关于职业本科办学条件达标工作。推动符合条件的高职学校申办职业本科。提升职业本科专业建设质量，对已招生的职业本科专业开展跟踪评价。</w:t>
      </w:r>
    </w:p>
    <w:p w14:paraId="4DB0CF0F"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6.</w:t>
      </w:r>
      <w:r>
        <w:rPr>
          <w:rFonts w:ascii="Arial" w:hAnsi="Arial" w:cs="Arial"/>
          <w:color w:val="333333"/>
        </w:rPr>
        <w:t>深化横向职普融通和育训结合。继续开展职业体验日活动，推动落实初中学生综合素质评价要求的职业体验课时，打造一批职业体验日品牌项目。推动中职学校与普通高中在课程、教材、师资、教研等方面合作共享。建立职业教育劳动教育长效机制，以实习实训课为主要载体开展劳动教育，开足专题课</w:t>
      </w:r>
      <w:r>
        <w:rPr>
          <w:rFonts w:ascii="Arial" w:hAnsi="Arial" w:cs="Arial"/>
          <w:color w:val="333333"/>
        </w:rPr>
        <w:lastRenderedPageBreak/>
        <w:t>学时，促进学生掌握职业技能，树立劳模精神、工匠精神。完善职业教育和职业培训体系，开展职业技能评价等级认定，支持职业学校申报上海社会培训评价组织。鼓励职业院校面向市民提供终身学习项目。</w:t>
      </w:r>
    </w:p>
    <w:p w14:paraId="130446AC"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7.</w:t>
      </w:r>
      <w:r>
        <w:rPr>
          <w:rFonts w:ascii="Arial" w:hAnsi="Arial" w:cs="Arial"/>
          <w:color w:val="333333"/>
        </w:rPr>
        <w:t>优化职教招生与考试制度。完善</w:t>
      </w:r>
      <w:r>
        <w:rPr>
          <w:rFonts w:ascii="Arial" w:hAnsi="Arial" w:cs="Arial"/>
          <w:color w:val="333333"/>
        </w:rPr>
        <w:t>“</w:t>
      </w:r>
      <w:r>
        <w:rPr>
          <w:rFonts w:ascii="Arial" w:hAnsi="Arial" w:cs="Arial"/>
          <w:color w:val="333333"/>
        </w:rPr>
        <w:t>文化素质</w:t>
      </w:r>
      <w:r>
        <w:rPr>
          <w:rFonts w:ascii="Arial" w:hAnsi="Arial" w:cs="Arial"/>
          <w:color w:val="333333"/>
        </w:rPr>
        <w:t>+</w:t>
      </w:r>
      <w:r>
        <w:rPr>
          <w:rFonts w:ascii="Arial" w:hAnsi="Arial" w:cs="Arial"/>
          <w:color w:val="333333"/>
        </w:rPr>
        <w:t>职业技能</w:t>
      </w:r>
      <w:r>
        <w:rPr>
          <w:rFonts w:ascii="Arial" w:hAnsi="Arial" w:cs="Arial"/>
          <w:color w:val="333333"/>
        </w:rPr>
        <w:t>”</w:t>
      </w:r>
      <w:r>
        <w:rPr>
          <w:rFonts w:ascii="Arial" w:hAnsi="Arial" w:cs="Arial"/>
          <w:color w:val="333333"/>
        </w:rPr>
        <w:t>的招生考试制度，实施新修订的上海中等职业学校学业水平评价办法。支持和鼓励应用型本科高校、职业本科学校稳步扩大招收中高职毕业生的规模。支持本市应用型本科高校健全招收国家和市级技能大赛优秀选手机制。</w:t>
      </w:r>
    </w:p>
    <w:p w14:paraId="2617EE42" w14:textId="77777777" w:rsidR="00A80929" w:rsidRDefault="00A80929" w:rsidP="00A80929">
      <w:pPr>
        <w:pStyle w:val="a3"/>
        <w:shd w:val="clear" w:color="auto" w:fill="FFFFFF"/>
        <w:spacing w:before="0" w:beforeAutospacing="0" w:after="0" w:afterAutospacing="0" w:line="525" w:lineRule="atLeast"/>
        <w:ind w:firstLine="480"/>
        <w:rPr>
          <w:rFonts w:ascii="Arial" w:hAnsi="Arial" w:cs="Arial"/>
          <w:color w:val="333333"/>
        </w:rPr>
      </w:pPr>
      <w:r>
        <w:rPr>
          <w:rFonts w:ascii="Arial" w:hAnsi="Arial" w:cs="Arial"/>
          <w:color w:val="333333"/>
        </w:rPr>
        <w:t>二、推进职业教育内涵发展</w:t>
      </w:r>
    </w:p>
    <w:p w14:paraId="7F1C0F2C"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8.</w:t>
      </w:r>
      <w:r>
        <w:rPr>
          <w:rFonts w:ascii="Arial" w:hAnsi="Arial" w:cs="Arial"/>
          <w:color w:val="333333"/>
        </w:rPr>
        <w:t>打造高素质教师队伍。开展</w:t>
      </w:r>
      <w:r>
        <w:rPr>
          <w:rFonts w:ascii="Arial" w:hAnsi="Arial" w:cs="Arial"/>
          <w:color w:val="333333"/>
        </w:rPr>
        <w:t>“</w:t>
      </w:r>
      <w:r>
        <w:rPr>
          <w:rFonts w:ascii="Arial" w:hAnsi="Arial" w:cs="Arial"/>
          <w:color w:val="333333"/>
        </w:rPr>
        <w:t>双师型</w:t>
      </w:r>
      <w:r>
        <w:rPr>
          <w:rFonts w:ascii="Arial" w:hAnsi="Arial" w:cs="Arial"/>
          <w:color w:val="333333"/>
        </w:rPr>
        <w:t>”</w:t>
      </w:r>
      <w:r>
        <w:rPr>
          <w:rFonts w:ascii="Arial" w:hAnsi="Arial" w:cs="Arial"/>
          <w:color w:val="333333"/>
        </w:rPr>
        <w:t>教师认定工作。实施上海市职业教育名师名校长工程。开展东方英才计划教师项目（职业教育）遴选工作。推进国家级和上海市教师教学创新团队建设。推进中职学校班主任工作室建设。全面实施职业院校教师素质提高计划。依托相关本科高校，推进上海市职业技术教师教育学院建设。依托国家级职业教育</w:t>
      </w:r>
      <w:r>
        <w:rPr>
          <w:rFonts w:ascii="Arial" w:hAnsi="Arial" w:cs="Arial"/>
          <w:color w:val="333333"/>
        </w:rPr>
        <w:t>“</w:t>
      </w:r>
      <w:r>
        <w:rPr>
          <w:rFonts w:ascii="Arial" w:hAnsi="Arial" w:cs="Arial"/>
          <w:color w:val="333333"/>
        </w:rPr>
        <w:t>双师型</w:t>
      </w:r>
      <w:r>
        <w:rPr>
          <w:rFonts w:ascii="Arial" w:hAnsi="Arial" w:cs="Arial"/>
          <w:color w:val="333333"/>
        </w:rPr>
        <w:t>”</w:t>
      </w:r>
      <w:r>
        <w:rPr>
          <w:rFonts w:ascii="Arial" w:hAnsi="Arial" w:cs="Arial"/>
          <w:color w:val="333333"/>
        </w:rPr>
        <w:t>教师培训基地和上海市职业教育教师培训基地，开展教师专项培训。遴选一批市级</w:t>
      </w:r>
      <w:r>
        <w:rPr>
          <w:rFonts w:ascii="Arial" w:hAnsi="Arial" w:cs="Arial"/>
          <w:color w:val="333333"/>
        </w:rPr>
        <w:t>“</w:t>
      </w:r>
      <w:r>
        <w:rPr>
          <w:rFonts w:ascii="Arial" w:hAnsi="Arial" w:cs="Arial"/>
          <w:color w:val="333333"/>
        </w:rPr>
        <w:t>双师型</w:t>
      </w:r>
      <w:r>
        <w:rPr>
          <w:rFonts w:ascii="Arial" w:hAnsi="Arial" w:cs="Arial"/>
          <w:color w:val="333333"/>
        </w:rPr>
        <w:t>”</w:t>
      </w:r>
      <w:r>
        <w:rPr>
          <w:rFonts w:ascii="Arial" w:hAnsi="Arial" w:cs="Arial"/>
          <w:color w:val="333333"/>
        </w:rPr>
        <w:t>教师培训基地、教师企业实践基地。完善职业学校育训结合激励计划。推进民办高校</w:t>
      </w:r>
      <w:r>
        <w:rPr>
          <w:rFonts w:ascii="Arial" w:hAnsi="Arial" w:cs="Arial"/>
          <w:color w:val="333333"/>
        </w:rPr>
        <w:t>“</w:t>
      </w:r>
      <w:r>
        <w:rPr>
          <w:rFonts w:ascii="Arial" w:hAnsi="Arial" w:cs="Arial"/>
          <w:color w:val="333333"/>
        </w:rPr>
        <w:t>强师工程</w:t>
      </w:r>
      <w:r>
        <w:rPr>
          <w:rFonts w:ascii="Arial" w:hAnsi="Arial" w:cs="Arial"/>
          <w:color w:val="333333"/>
        </w:rPr>
        <w:t>”</w:t>
      </w:r>
      <w:r>
        <w:rPr>
          <w:rFonts w:ascii="Arial" w:hAnsi="Arial" w:cs="Arial"/>
          <w:color w:val="333333"/>
        </w:rPr>
        <w:t>。开展</w:t>
      </w:r>
      <w:r>
        <w:rPr>
          <w:rFonts w:ascii="Arial" w:hAnsi="Arial" w:cs="Arial"/>
          <w:color w:val="333333"/>
        </w:rPr>
        <w:t>“</w:t>
      </w:r>
      <w:r>
        <w:rPr>
          <w:rFonts w:ascii="Arial" w:hAnsi="Arial" w:cs="Arial"/>
          <w:color w:val="333333"/>
        </w:rPr>
        <w:t>民师计划</w:t>
      </w:r>
      <w:r>
        <w:rPr>
          <w:rFonts w:ascii="Arial" w:hAnsi="Arial" w:cs="Arial"/>
          <w:color w:val="333333"/>
        </w:rPr>
        <w:t>”“</w:t>
      </w:r>
      <w:r>
        <w:rPr>
          <w:rFonts w:ascii="Arial" w:hAnsi="Arial" w:cs="Arial"/>
          <w:color w:val="333333"/>
        </w:rPr>
        <w:t>民扬计划</w:t>
      </w:r>
      <w:r>
        <w:rPr>
          <w:rFonts w:ascii="Arial" w:hAnsi="Arial" w:cs="Arial"/>
          <w:color w:val="333333"/>
        </w:rPr>
        <w:t>”</w:t>
      </w:r>
      <w:r>
        <w:rPr>
          <w:rFonts w:ascii="Arial" w:hAnsi="Arial" w:cs="Arial"/>
          <w:color w:val="333333"/>
        </w:rPr>
        <w:t>项目。</w:t>
      </w:r>
    </w:p>
    <w:p w14:paraId="727F09D6"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9.</w:t>
      </w:r>
      <w:r>
        <w:rPr>
          <w:rFonts w:ascii="Arial" w:hAnsi="Arial" w:cs="Arial"/>
          <w:color w:val="333333"/>
        </w:rPr>
        <w:t>强化专业内涵建设。实施新一轮中职优质专业建设。适时启动高职专业质量评价。推动职业学校开发或更新专业课程标准和教材，完善人才培养方案，提升人才培养质量。推进专业内涵升级和数字化改造。加大对不符合产业需求、招生计划完成率低、就业率低、重复开设专业点的调整力度。</w:t>
      </w:r>
    </w:p>
    <w:p w14:paraId="0EA94484"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10.</w:t>
      </w:r>
      <w:r>
        <w:rPr>
          <w:rFonts w:ascii="Arial" w:hAnsi="Arial" w:cs="Arial"/>
          <w:color w:val="333333"/>
        </w:rPr>
        <w:t>完善纵向贯通人才培养模式。继续完善</w:t>
      </w:r>
      <w:r>
        <w:rPr>
          <w:rFonts w:ascii="Arial" w:hAnsi="Arial" w:cs="Arial"/>
          <w:color w:val="333333"/>
        </w:rPr>
        <w:t>“</w:t>
      </w:r>
      <w:r>
        <w:rPr>
          <w:rFonts w:ascii="Arial" w:hAnsi="Arial" w:cs="Arial"/>
          <w:color w:val="333333"/>
        </w:rPr>
        <w:t>中职</w:t>
      </w:r>
      <w:r>
        <w:rPr>
          <w:rFonts w:ascii="Arial" w:hAnsi="Arial" w:cs="Arial"/>
          <w:color w:val="333333"/>
        </w:rPr>
        <w:t>—</w:t>
      </w:r>
      <w:r>
        <w:rPr>
          <w:rFonts w:ascii="Arial" w:hAnsi="Arial" w:cs="Arial"/>
          <w:color w:val="333333"/>
        </w:rPr>
        <w:t>专科高职</w:t>
      </w:r>
      <w:r>
        <w:rPr>
          <w:rFonts w:ascii="Arial" w:hAnsi="Arial" w:cs="Arial"/>
          <w:color w:val="333333"/>
        </w:rPr>
        <w:t>—</w:t>
      </w:r>
      <w:r>
        <w:rPr>
          <w:rFonts w:ascii="Arial" w:hAnsi="Arial" w:cs="Arial"/>
          <w:color w:val="333333"/>
        </w:rPr>
        <w:t>本科（应用本科、职业本科）</w:t>
      </w:r>
      <w:r>
        <w:rPr>
          <w:rFonts w:ascii="Arial" w:hAnsi="Arial" w:cs="Arial"/>
          <w:color w:val="333333"/>
        </w:rPr>
        <w:t>—</w:t>
      </w:r>
      <w:r>
        <w:rPr>
          <w:rFonts w:ascii="Arial" w:hAnsi="Arial" w:cs="Arial"/>
          <w:color w:val="333333"/>
        </w:rPr>
        <w:t>专业硕士</w:t>
      </w:r>
      <w:r>
        <w:rPr>
          <w:rFonts w:ascii="Arial" w:hAnsi="Arial" w:cs="Arial"/>
          <w:color w:val="333333"/>
        </w:rPr>
        <w:t>”</w:t>
      </w:r>
      <w:r>
        <w:rPr>
          <w:rFonts w:ascii="Arial" w:hAnsi="Arial" w:cs="Arial"/>
          <w:color w:val="333333"/>
        </w:rPr>
        <w:t>纵向贯通体系。以中高职贯通联合体为平台，以提升贯通培养质量为目标，持续动态调整贯通专业点，优化中高贯通、五年一贯制、中本贯通、高本贯通专业布局。继续开展中高贯通、中本贯通专业跟踪评价。</w:t>
      </w:r>
    </w:p>
    <w:p w14:paraId="0EB6337A"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11.</w:t>
      </w:r>
      <w:r>
        <w:rPr>
          <w:rFonts w:ascii="Arial" w:hAnsi="Arial" w:cs="Arial"/>
          <w:color w:val="333333"/>
        </w:rPr>
        <w:t>完善职业教育教学标准体系。落实中高贯通公共基础课、专业课课程标准。完善专业教学标准体系，颁布中职第</w:t>
      </w:r>
      <w:r>
        <w:rPr>
          <w:rFonts w:ascii="Arial" w:hAnsi="Arial" w:cs="Arial"/>
          <w:color w:val="333333"/>
        </w:rPr>
        <w:t>6</w:t>
      </w:r>
      <w:r>
        <w:rPr>
          <w:rFonts w:ascii="Arial" w:hAnsi="Arial" w:cs="Arial"/>
          <w:color w:val="333333"/>
        </w:rPr>
        <w:t>批专业教学标准，开发中职第</w:t>
      </w:r>
      <w:r>
        <w:rPr>
          <w:rFonts w:ascii="Arial" w:hAnsi="Arial" w:cs="Arial"/>
          <w:color w:val="333333"/>
        </w:rPr>
        <w:t>7</w:t>
      </w:r>
      <w:r>
        <w:rPr>
          <w:rFonts w:ascii="Arial" w:hAnsi="Arial" w:cs="Arial"/>
          <w:color w:val="333333"/>
        </w:rPr>
        <w:t>批专业教学标准。开发</w:t>
      </w:r>
      <w:r>
        <w:rPr>
          <w:rFonts w:ascii="Arial" w:hAnsi="Arial" w:cs="Arial"/>
          <w:color w:val="333333"/>
        </w:rPr>
        <w:t>10</w:t>
      </w:r>
      <w:r>
        <w:rPr>
          <w:rFonts w:ascii="Arial" w:hAnsi="Arial" w:cs="Arial"/>
          <w:color w:val="333333"/>
        </w:rPr>
        <w:t>门课的贯通专业教学标准以及若干门课的贯通专业实训指南。</w:t>
      </w:r>
    </w:p>
    <w:p w14:paraId="7EE199A5"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12.</w:t>
      </w:r>
      <w:r>
        <w:rPr>
          <w:rFonts w:ascii="Arial" w:hAnsi="Arial" w:cs="Arial"/>
          <w:color w:val="333333"/>
        </w:rPr>
        <w:t>加强课程资源建设。推进市级在线精品开放课程建设和应用。推进高职专业教学资源库建设。推进基于核心素养的中职公共基础课新课标、新教材实施，打造一批优秀课程案例。</w:t>
      </w:r>
    </w:p>
    <w:p w14:paraId="2FD05657"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13.</w:t>
      </w:r>
      <w:r>
        <w:rPr>
          <w:rFonts w:ascii="Arial" w:hAnsi="Arial" w:cs="Arial"/>
          <w:color w:val="333333"/>
        </w:rPr>
        <w:t>加强教材管理与建设。严格落实《上海市职业院校教材管理实施细则》要求，健全各校教材的编写、审核、选用、使用、更新、评价等机制。完善每学期各校选用教材备案登记制度。遴选一批市级规划教材，积极申报国家职业教育</w:t>
      </w:r>
      <w:r>
        <w:rPr>
          <w:rFonts w:ascii="Arial" w:hAnsi="Arial" w:cs="Arial"/>
          <w:color w:val="333333"/>
        </w:rPr>
        <w:t>“</w:t>
      </w:r>
      <w:r>
        <w:rPr>
          <w:rFonts w:ascii="Arial" w:hAnsi="Arial" w:cs="Arial"/>
          <w:color w:val="333333"/>
        </w:rPr>
        <w:t>十四五</w:t>
      </w:r>
      <w:r>
        <w:rPr>
          <w:rFonts w:ascii="Arial" w:hAnsi="Arial" w:cs="Arial"/>
          <w:color w:val="333333"/>
        </w:rPr>
        <w:t>”</w:t>
      </w:r>
      <w:r>
        <w:rPr>
          <w:rFonts w:ascii="Arial" w:hAnsi="Arial" w:cs="Arial"/>
          <w:color w:val="333333"/>
        </w:rPr>
        <w:t>规划教材。加强新形态教材、数字教材研究。</w:t>
      </w:r>
    </w:p>
    <w:p w14:paraId="668D03C5"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14.</w:t>
      </w:r>
      <w:r>
        <w:rPr>
          <w:rFonts w:ascii="Arial" w:hAnsi="Arial" w:cs="Arial"/>
          <w:color w:val="333333"/>
        </w:rPr>
        <w:t>健全职业教育督导评估体系。开展中高职质量年报编制工作。推进职业学校教学诊断与改进，配合开展教育部第四轮职业院校评估，探索符合上海特色的中职学校综合督导办法。持续优化中职学校专业质量监测模式，加强监测结果使用。优化应用技能型高校评价指标体系，推进新型高职评价试点工作。</w:t>
      </w:r>
    </w:p>
    <w:p w14:paraId="4AD6974C"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15.</w:t>
      </w:r>
      <w:r>
        <w:rPr>
          <w:rFonts w:ascii="Arial" w:hAnsi="Arial" w:cs="Arial"/>
          <w:color w:val="333333"/>
        </w:rPr>
        <w:t>推动职业教育数字化转型。对接国家智慧教育平台要求，完善上海职业教育智慧教育平台，不断丰富专业与课程服务中心、虚拟仿真实训中心等板块内容，加强资源的推广应用。推进职业学校示范性虚拟仿真实训基地建设，开展市级虚拟仿真实训基地认定工作。</w:t>
      </w:r>
    </w:p>
    <w:p w14:paraId="25772CAE"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lastRenderedPageBreak/>
        <w:t>16.</w:t>
      </w:r>
      <w:r>
        <w:rPr>
          <w:rFonts w:ascii="Arial" w:hAnsi="Arial" w:cs="Arial"/>
          <w:color w:val="333333"/>
        </w:rPr>
        <w:t>提升职业学校办学条件。落实教育部和上海市职业学校办学条件达标工程实施方案。开展新一轮中职市级开放实训中心认定，命名一批高职产教融合实训基地。加强职业学校学生实习实训管理，完善实习实训管理平台。支持民办高校实验实训中心等教育教学设施建设。做好职业教育提质培优工作，开展年度绩效分析。</w:t>
      </w:r>
    </w:p>
    <w:p w14:paraId="67F9E287" w14:textId="04945903"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17.</w:t>
      </w:r>
      <w:r>
        <w:rPr>
          <w:rFonts w:ascii="Arial" w:hAnsi="Arial" w:cs="Arial"/>
          <w:color w:val="333333"/>
        </w:rPr>
        <w:t>做好学校卫生和后勤工作。指导各主管部门和学校统筹做好校园防疫和教学工作，按照</w:t>
      </w:r>
      <w:r>
        <w:rPr>
          <w:rFonts w:ascii="Arial" w:hAnsi="Arial" w:cs="Arial"/>
          <w:color w:val="333333"/>
        </w:rPr>
        <w:t>“</w:t>
      </w:r>
      <w:r>
        <w:rPr>
          <w:rFonts w:ascii="Arial" w:hAnsi="Arial" w:cs="Arial"/>
          <w:color w:val="333333"/>
        </w:rPr>
        <w:t>多病共防</w:t>
      </w:r>
      <w:r>
        <w:rPr>
          <w:rFonts w:ascii="Arial" w:hAnsi="Arial" w:cs="Arial"/>
          <w:color w:val="333333"/>
        </w:rPr>
        <w:t>”</w:t>
      </w:r>
      <w:r>
        <w:rPr>
          <w:rFonts w:ascii="Arial" w:hAnsi="Arial" w:cs="Arial"/>
          <w:color w:val="333333"/>
        </w:rPr>
        <w:t>原则，认真落实</w:t>
      </w:r>
      <w:r>
        <w:rPr>
          <w:rFonts w:ascii="Arial" w:hAnsi="Arial" w:cs="Arial"/>
          <w:color w:val="333333"/>
        </w:rPr>
        <w:t>“</w:t>
      </w:r>
      <w:r>
        <w:rPr>
          <w:rFonts w:ascii="Arial" w:hAnsi="Arial" w:cs="Arial"/>
          <w:color w:val="333333"/>
        </w:rPr>
        <w:t>乙类乙管</w:t>
      </w:r>
      <w:r>
        <w:rPr>
          <w:rFonts w:ascii="Arial" w:hAnsi="Arial" w:cs="Arial"/>
          <w:color w:val="333333"/>
        </w:rPr>
        <w:t>”</w:t>
      </w:r>
      <w:r>
        <w:rPr>
          <w:rFonts w:ascii="Arial" w:hAnsi="Arial" w:cs="Arial"/>
          <w:color w:val="333333"/>
        </w:rPr>
        <w:t>下疫情防控各项举措，完善校地协同机制，提升疫情应急处置能力，最大程度保障师生健康。推动中职学校后勤信息化、标准化建设，推进中职学校</w:t>
      </w:r>
      <w:r>
        <w:rPr>
          <w:rFonts w:ascii="Arial" w:hAnsi="Arial" w:cs="Arial"/>
          <w:color w:val="333333"/>
        </w:rPr>
        <w:t>“</w:t>
      </w:r>
      <w:r>
        <w:rPr>
          <w:rFonts w:ascii="Arial" w:hAnsi="Arial" w:cs="Arial"/>
          <w:color w:val="333333"/>
        </w:rPr>
        <w:t>六</w:t>
      </w:r>
      <w:r>
        <w:rPr>
          <w:rFonts w:ascii="Arial" w:hAnsi="Arial" w:cs="Arial"/>
          <w:color w:val="333333"/>
        </w:rPr>
        <w:t>T</w:t>
      </w:r>
      <w:r>
        <w:rPr>
          <w:rFonts w:ascii="Arial" w:hAnsi="Arial" w:cs="Arial"/>
          <w:color w:val="333333"/>
        </w:rPr>
        <w:t>食堂</w:t>
      </w:r>
      <w:r>
        <w:rPr>
          <w:rFonts w:ascii="Arial" w:hAnsi="Arial" w:cs="Arial"/>
          <w:color w:val="333333"/>
        </w:rPr>
        <w:t>”</w:t>
      </w:r>
      <w:r>
        <w:rPr>
          <w:rFonts w:ascii="Arial" w:hAnsi="Arial" w:cs="Arial"/>
          <w:color w:val="333333"/>
        </w:rPr>
        <w:t>和</w:t>
      </w:r>
      <w:r>
        <w:rPr>
          <w:rFonts w:ascii="Arial" w:hAnsi="Arial" w:cs="Arial"/>
          <w:color w:val="333333"/>
        </w:rPr>
        <w:t>“</w:t>
      </w:r>
      <w:r>
        <w:rPr>
          <w:rFonts w:ascii="Arial" w:hAnsi="Arial" w:cs="Arial"/>
          <w:color w:val="333333"/>
        </w:rPr>
        <w:t>六</w:t>
      </w:r>
      <w:r>
        <w:rPr>
          <w:rFonts w:ascii="Arial" w:hAnsi="Arial" w:cs="Arial"/>
          <w:color w:val="333333"/>
        </w:rPr>
        <w:t>T</w:t>
      </w:r>
      <w:r>
        <w:rPr>
          <w:rFonts w:ascii="Arial" w:hAnsi="Arial" w:cs="Arial"/>
          <w:color w:val="333333"/>
        </w:rPr>
        <w:t>公寓</w:t>
      </w:r>
      <w:r>
        <w:rPr>
          <w:rFonts w:ascii="Arial" w:hAnsi="Arial" w:cs="Arial"/>
          <w:color w:val="333333"/>
        </w:rPr>
        <w:t>”</w:t>
      </w:r>
      <w:r>
        <w:rPr>
          <w:rFonts w:ascii="Arial" w:hAnsi="Arial" w:cs="Arial"/>
          <w:color w:val="333333"/>
        </w:rPr>
        <w:t>达标，建立健全中职学校</w:t>
      </w:r>
      <w:r>
        <w:rPr>
          <w:rFonts w:ascii="Arial" w:hAnsi="Arial" w:cs="Arial"/>
          <w:color w:val="333333"/>
        </w:rPr>
        <w:t>“</w:t>
      </w:r>
      <w:r>
        <w:rPr>
          <w:rFonts w:ascii="Arial" w:hAnsi="Arial" w:cs="Arial"/>
          <w:color w:val="333333"/>
        </w:rPr>
        <w:t>保供稳价</w:t>
      </w:r>
      <w:r>
        <w:rPr>
          <w:rFonts w:ascii="Arial" w:hAnsi="Arial" w:cs="Arial"/>
          <w:color w:val="333333"/>
        </w:rPr>
        <w:t>”</w:t>
      </w:r>
      <w:r>
        <w:rPr>
          <w:rFonts w:ascii="Arial" w:hAnsi="Arial" w:cs="Arial"/>
          <w:color w:val="333333"/>
        </w:rPr>
        <w:t>长效机制。加强生态文明宣传教育，推进生态文明示范学校、绿色学校和节水型学校创建，完善中职学校青少年生态文明志愿服务体系。</w:t>
      </w:r>
    </w:p>
    <w:p w14:paraId="4A277ABE" w14:textId="77777777" w:rsidR="00695667" w:rsidRDefault="00695667" w:rsidP="00A80929">
      <w:pPr>
        <w:pStyle w:val="a3"/>
        <w:shd w:val="clear" w:color="auto" w:fill="FFFFFF"/>
        <w:spacing w:before="0" w:beforeAutospacing="0" w:after="0" w:afterAutospacing="0"/>
        <w:ind w:firstLine="480"/>
        <w:rPr>
          <w:rFonts w:ascii="Arial" w:hAnsi="Arial" w:cs="Arial" w:hint="eastAsia"/>
          <w:color w:val="333333"/>
        </w:rPr>
      </w:pPr>
    </w:p>
    <w:p w14:paraId="787454A5"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三、深化产教融合、校企合作</w:t>
      </w:r>
    </w:p>
    <w:p w14:paraId="21E02498"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18.</w:t>
      </w:r>
      <w:r>
        <w:rPr>
          <w:rFonts w:ascii="Arial" w:hAnsi="Arial" w:cs="Arial"/>
          <w:color w:val="333333"/>
        </w:rPr>
        <w:t>推进产教协同育人机制。支持与龙头企业建设</w:t>
      </w:r>
      <w:r>
        <w:rPr>
          <w:rFonts w:ascii="Arial" w:hAnsi="Arial" w:cs="Arial"/>
          <w:color w:val="333333"/>
        </w:rPr>
        <w:t>5</w:t>
      </w:r>
      <w:r>
        <w:rPr>
          <w:rFonts w:ascii="Arial" w:hAnsi="Arial" w:cs="Arial"/>
          <w:color w:val="333333"/>
        </w:rPr>
        <w:t>个左右上海市职业教育现代产业学院，深化</w:t>
      </w:r>
      <w:r>
        <w:rPr>
          <w:rFonts w:ascii="Arial" w:hAnsi="Arial" w:cs="Arial"/>
          <w:color w:val="333333"/>
        </w:rPr>
        <w:t>15</w:t>
      </w:r>
      <w:r>
        <w:rPr>
          <w:rFonts w:ascii="Arial" w:hAnsi="Arial" w:cs="Arial"/>
          <w:color w:val="333333"/>
        </w:rPr>
        <w:t>个中国特色现代学徒制项目，推进职业教育现场工程师培养计划。推动职业教育集团转型升级，鼓励开展订单班、委托培养等人才培养。依托本市</w:t>
      </w:r>
      <w:r>
        <w:rPr>
          <w:rFonts w:ascii="Arial" w:hAnsi="Arial" w:cs="Arial"/>
          <w:color w:val="333333"/>
        </w:rPr>
        <w:t>“1+X”</w:t>
      </w:r>
      <w:r>
        <w:rPr>
          <w:rFonts w:ascii="Arial" w:hAnsi="Arial" w:cs="Arial"/>
          <w:color w:val="333333"/>
        </w:rPr>
        <w:t>证书专家委员会，选用符合上海产业需求、适合学生发展的</w:t>
      </w:r>
      <w:r>
        <w:rPr>
          <w:rFonts w:ascii="Arial" w:hAnsi="Arial" w:cs="Arial"/>
          <w:color w:val="333333"/>
        </w:rPr>
        <w:t xml:space="preserve"> “X”</w:t>
      </w:r>
      <w:r>
        <w:rPr>
          <w:rFonts w:ascii="Arial" w:hAnsi="Arial" w:cs="Arial"/>
          <w:color w:val="333333"/>
        </w:rPr>
        <w:t>证书，指导学校完善人才培养方案。</w:t>
      </w:r>
    </w:p>
    <w:p w14:paraId="2EE8AF5D"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19.</w:t>
      </w:r>
      <w:r>
        <w:rPr>
          <w:rFonts w:ascii="Arial" w:hAnsi="Arial" w:cs="Arial"/>
          <w:color w:val="333333"/>
        </w:rPr>
        <w:t>完善紧密对接产业链的专业体系。增强职业教育服务产业的能力，推进职业学校专业体系紧密对接上海</w:t>
      </w:r>
      <w:r>
        <w:rPr>
          <w:rFonts w:ascii="Arial" w:hAnsi="Arial" w:cs="Arial"/>
          <w:color w:val="333333"/>
        </w:rPr>
        <w:t>“3+6”</w:t>
      </w:r>
      <w:r>
        <w:rPr>
          <w:rFonts w:ascii="Arial" w:hAnsi="Arial" w:cs="Arial"/>
          <w:color w:val="333333"/>
        </w:rPr>
        <w:t>新型产业体系需求。做好新增职业学校专业备案，重点支持开设战略新兴产业、先进制造业、现代服务业等相关专业。支持学校引入行业企业优势资源，推动行业企业参与专业设置和建设全过程。</w:t>
      </w:r>
    </w:p>
    <w:p w14:paraId="2F9C5BF3"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20.</w:t>
      </w:r>
      <w:r>
        <w:rPr>
          <w:rFonts w:ascii="Arial" w:hAnsi="Arial" w:cs="Arial"/>
          <w:color w:val="333333"/>
        </w:rPr>
        <w:t>打造产教融合共同体。会同相关部门，探索打造区域产教联合体，以产业园区为基础，打造兼具人才培养、创新创业、促进产业经济高质量发展功能的区域产教联合体。面向重点行业和重点领域，支持龙头企业和高水平学校牵头，探索组建学校、科研机构、上下游企业等共同参与的跨区域行业产教融合共同体。</w:t>
      </w:r>
    </w:p>
    <w:p w14:paraId="1C8058F7" w14:textId="77777777" w:rsidR="00A80929" w:rsidRDefault="00A80929" w:rsidP="00A80929">
      <w:pPr>
        <w:pStyle w:val="a3"/>
        <w:shd w:val="clear" w:color="auto" w:fill="FFFFFF"/>
        <w:spacing w:before="0" w:beforeAutospacing="0" w:after="0" w:afterAutospacing="0" w:line="525" w:lineRule="atLeast"/>
        <w:ind w:firstLine="480"/>
        <w:rPr>
          <w:rFonts w:ascii="Arial" w:hAnsi="Arial" w:cs="Arial"/>
          <w:color w:val="333333"/>
        </w:rPr>
      </w:pPr>
      <w:r>
        <w:rPr>
          <w:rFonts w:ascii="Arial" w:hAnsi="Arial" w:cs="Arial"/>
          <w:color w:val="333333"/>
        </w:rPr>
        <w:t>四、提升职业教育发展能效</w:t>
      </w:r>
    </w:p>
    <w:p w14:paraId="02E1AD7D"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21.</w:t>
      </w:r>
      <w:r>
        <w:rPr>
          <w:rFonts w:ascii="Arial" w:hAnsi="Arial" w:cs="Arial"/>
          <w:color w:val="333333"/>
        </w:rPr>
        <w:t>推动国际合作与交流。主动对接行业企业需求，服务国家</w:t>
      </w:r>
      <w:r>
        <w:rPr>
          <w:rFonts w:ascii="Arial" w:hAnsi="Arial" w:cs="Arial"/>
          <w:color w:val="333333"/>
        </w:rPr>
        <w:t>“</w:t>
      </w:r>
      <w:r>
        <w:rPr>
          <w:rFonts w:ascii="Arial" w:hAnsi="Arial" w:cs="Arial"/>
          <w:color w:val="333333"/>
        </w:rPr>
        <w:t>走出去</w:t>
      </w:r>
      <w:r>
        <w:rPr>
          <w:rFonts w:ascii="Arial" w:hAnsi="Arial" w:cs="Arial"/>
          <w:color w:val="333333"/>
        </w:rPr>
        <w:t>”</w:t>
      </w:r>
      <w:r>
        <w:rPr>
          <w:rFonts w:ascii="Arial" w:hAnsi="Arial" w:cs="Arial"/>
          <w:color w:val="333333"/>
        </w:rPr>
        <w:t>战略，支持推广</w:t>
      </w:r>
      <w:r>
        <w:rPr>
          <w:rFonts w:ascii="Arial" w:hAnsi="Arial" w:cs="Arial"/>
          <w:color w:val="333333"/>
        </w:rPr>
        <w:t>“</w:t>
      </w:r>
      <w:r>
        <w:rPr>
          <w:rFonts w:ascii="Arial" w:hAnsi="Arial" w:cs="Arial"/>
          <w:color w:val="333333"/>
        </w:rPr>
        <w:t>中文</w:t>
      </w:r>
      <w:r>
        <w:rPr>
          <w:rFonts w:ascii="Arial" w:hAnsi="Arial" w:cs="Arial"/>
          <w:color w:val="333333"/>
        </w:rPr>
        <w:t>+</w:t>
      </w:r>
      <w:r>
        <w:rPr>
          <w:rFonts w:ascii="Arial" w:hAnsi="Arial" w:cs="Arial"/>
          <w:color w:val="333333"/>
        </w:rPr>
        <w:t>职业技能</w:t>
      </w:r>
      <w:r>
        <w:rPr>
          <w:rFonts w:ascii="Arial" w:hAnsi="Arial" w:cs="Arial"/>
          <w:color w:val="333333"/>
        </w:rPr>
        <w:t>”</w:t>
      </w:r>
      <w:r>
        <w:rPr>
          <w:rFonts w:ascii="Arial" w:hAnsi="Arial" w:cs="Arial"/>
          <w:color w:val="333333"/>
        </w:rPr>
        <w:t>项目，开发形成一批国际认可的专业教学标准、课程标准、教学资源和资格认证标准。支持学校搭建具有影响力的国际交流合作平台，引进国际知名职业资格认证证书。</w:t>
      </w:r>
    </w:p>
    <w:p w14:paraId="26C938E7"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22.</w:t>
      </w:r>
      <w:r>
        <w:rPr>
          <w:rFonts w:ascii="Arial" w:hAnsi="Arial" w:cs="Arial"/>
          <w:color w:val="333333"/>
        </w:rPr>
        <w:t>服务长三角职业教育协同发展。深化长三角示范区内职业教育合作交流，继续探索示范区内开展贯通培养等试点。推进教师跨地区企业实践、学生跨地区实习实训。举办长三角职业教育论坛，建设长三角职业教育产科教创新联盟，完善长三角区域性行业职教集团运行机制。支持长三角民办高校教学发展联盟建设，开展长三角民办高校教师教学技能大赛。</w:t>
      </w:r>
    </w:p>
    <w:p w14:paraId="21B77B34" w14:textId="77777777" w:rsidR="00695667" w:rsidRDefault="00A80929" w:rsidP="00695667">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23.</w:t>
      </w:r>
      <w:r>
        <w:rPr>
          <w:rFonts w:ascii="Arial" w:hAnsi="Arial" w:cs="Arial"/>
          <w:color w:val="333333"/>
        </w:rPr>
        <w:t>服务对口支援和东西协作。依托职业教育联盟、相关本科高职学校，助力对口支援地区、革命老区的学校规划、专业发展、课程教材、师资队伍、实习实训等建设。推进合作院校教师来沪培训、赴企业实践、学习交流等工作。</w:t>
      </w:r>
    </w:p>
    <w:p w14:paraId="4E4AF1F9" w14:textId="7E3711EC" w:rsidR="00A80929" w:rsidRDefault="00A80929" w:rsidP="00695667">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24.</w:t>
      </w:r>
      <w:r>
        <w:rPr>
          <w:rFonts w:ascii="Arial" w:hAnsi="Arial" w:cs="Arial"/>
          <w:color w:val="333333"/>
        </w:rPr>
        <w:t>加强优秀教学成果总结推广。做好上海市职业教育教学成果奖优秀成果示范辐射，打造一批市级职业教育教学改革项目，总结展示上海国家级职业教育教学成果奖经验和成果。</w:t>
      </w:r>
    </w:p>
    <w:p w14:paraId="2C31CAC7"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lastRenderedPageBreak/>
        <w:t>25.</w:t>
      </w:r>
      <w:r>
        <w:rPr>
          <w:rFonts w:ascii="Arial" w:hAnsi="Arial" w:cs="Arial"/>
          <w:color w:val="333333"/>
        </w:rPr>
        <w:t>组织各类学生比赛和活动。做好第</w:t>
      </w:r>
      <w:r>
        <w:rPr>
          <w:rFonts w:ascii="Arial" w:hAnsi="Arial" w:cs="Arial"/>
          <w:color w:val="333333"/>
        </w:rPr>
        <w:t>47</w:t>
      </w:r>
      <w:r>
        <w:rPr>
          <w:rFonts w:ascii="Arial" w:hAnsi="Arial" w:cs="Arial"/>
          <w:color w:val="333333"/>
        </w:rPr>
        <w:t>届世界技能大赛选手培养。组织参加</w:t>
      </w:r>
      <w:r>
        <w:rPr>
          <w:rFonts w:ascii="Arial" w:hAnsi="Arial" w:cs="Arial"/>
          <w:color w:val="333333"/>
        </w:rPr>
        <w:t>2023</w:t>
      </w:r>
      <w:r>
        <w:rPr>
          <w:rFonts w:ascii="Arial" w:hAnsi="Arial" w:cs="Arial"/>
          <w:color w:val="333333"/>
        </w:rPr>
        <w:t>年全国职业院校技能大赛、第九届中国</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大学生创新创业大赛（职教赛道）、首届全国学生（青年）运动会，组织上海市</w:t>
      </w:r>
      <w:r>
        <w:rPr>
          <w:rFonts w:ascii="Arial" w:hAnsi="Arial" w:cs="Arial"/>
          <w:color w:val="333333"/>
        </w:rPr>
        <w:t>“</w:t>
      </w:r>
      <w:r>
        <w:rPr>
          <w:rFonts w:ascii="Arial" w:hAnsi="Arial" w:cs="Arial"/>
          <w:color w:val="333333"/>
        </w:rPr>
        <w:t>星光计划</w:t>
      </w:r>
      <w:r>
        <w:rPr>
          <w:rFonts w:ascii="Arial" w:hAnsi="Arial" w:cs="Arial"/>
          <w:color w:val="333333"/>
        </w:rPr>
        <w:t>”</w:t>
      </w:r>
      <w:r>
        <w:rPr>
          <w:rFonts w:ascii="Arial" w:hAnsi="Arial" w:cs="Arial"/>
          <w:color w:val="333333"/>
        </w:rPr>
        <w:t>第十届职业院校技能大赛。加强学校语言文字工作规范化建设，开展第</w:t>
      </w:r>
      <w:r>
        <w:rPr>
          <w:rFonts w:ascii="Arial" w:hAnsi="Arial" w:cs="Arial"/>
          <w:color w:val="333333"/>
        </w:rPr>
        <w:t>26</w:t>
      </w:r>
      <w:r>
        <w:rPr>
          <w:rFonts w:ascii="Arial" w:hAnsi="Arial" w:cs="Arial"/>
          <w:color w:val="333333"/>
        </w:rPr>
        <w:t>届全国推普周活动，组织参加第五届全国中华经典诵写讲大赛。参加全国学生</w:t>
      </w:r>
      <w:r>
        <w:rPr>
          <w:rFonts w:ascii="Arial" w:hAnsi="Arial" w:cs="Arial"/>
          <w:color w:val="333333"/>
        </w:rPr>
        <w:t>“</w:t>
      </w:r>
      <w:r>
        <w:rPr>
          <w:rFonts w:ascii="Arial" w:hAnsi="Arial" w:cs="Arial"/>
          <w:color w:val="333333"/>
        </w:rPr>
        <w:t>宪法卫士</w:t>
      </w:r>
      <w:r>
        <w:rPr>
          <w:rFonts w:ascii="Arial" w:hAnsi="Arial" w:cs="Arial"/>
          <w:color w:val="333333"/>
        </w:rPr>
        <w:t>”</w:t>
      </w:r>
      <w:r>
        <w:rPr>
          <w:rFonts w:ascii="Arial" w:hAnsi="Arial" w:cs="Arial"/>
          <w:color w:val="333333"/>
        </w:rPr>
        <w:t>网上学习竞答活动。推进</w:t>
      </w:r>
      <w:r>
        <w:rPr>
          <w:rFonts w:ascii="Arial" w:hAnsi="Arial" w:cs="Arial"/>
          <w:color w:val="333333"/>
        </w:rPr>
        <w:t>“</w:t>
      </w:r>
      <w:r>
        <w:rPr>
          <w:rFonts w:ascii="Arial" w:hAnsi="Arial" w:cs="Arial"/>
          <w:color w:val="333333"/>
        </w:rPr>
        <w:t>星光</w:t>
      </w:r>
      <w:r>
        <w:rPr>
          <w:rFonts w:ascii="Arial" w:hAnsi="Arial" w:cs="Arial"/>
          <w:color w:val="333333"/>
        </w:rPr>
        <w:t>”</w:t>
      </w:r>
      <w:r>
        <w:rPr>
          <w:rFonts w:ascii="Arial" w:hAnsi="Arial" w:cs="Arial"/>
          <w:color w:val="333333"/>
        </w:rPr>
        <w:t>学生团体和中职民族文化传承教育基地建设，提升学生审美和人文素养，强化学校美育育人功能。加强中职学校图书馆工作，推进书香校园建设。落实中职学生每天</w:t>
      </w:r>
      <w:r>
        <w:rPr>
          <w:rFonts w:ascii="Arial" w:hAnsi="Arial" w:cs="Arial"/>
          <w:color w:val="333333"/>
        </w:rPr>
        <w:t>1</w:t>
      </w:r>
      <w:r>
        <w:rPr>
          <w:rFonts w:ascii="Arial" w:hAnsi="Arial" w:cs="Arial"/>
          <w:color w:val="333333"/>
        </w:rPr>
        <w:t>小时校园体育活动，加强学校体育工作指导评估，强化特色学校培育，提升学生体质健康水平。</w:t>
      </w:r>
    </w:p>
    <w:p w14:paraId="0D3D0EA9" w14:textId="77777777" w:rsidR="00A80929" w:rsidRDefault="00A80929" w:rsidP="00A80929">
      <w:pPr>
        <w:pStyle w:val="a3"/>
        <w:shd w:val="clear" w:color="auto" w:fill="FFFFFF"/>
        <w:spacing w:before="0" w:beforeAutospacing="0" w:after="0" w:afterAutospacing="0"/>
        <w:ind w:firstLine="480"/>
        <w:rPr>
          <w:rFonts w:ascii="Arial" w:hAnsi="Arial" w:cs="Arial"/>
          <w:color w:val="333333"/>
        </w:rPr>
      </w:pPr>
      <w:r>
        <w:rPr>
          <w:rFonts w:ascii="Arial" w:hAnsi="Arial" w:cs="Arial"/>
          <w:color w:val="333333"/>
        </w:rPr>
        <w:t>26.</w:t>
      </w:r>
      <w:r>
        <w:rPr>
          <w:rFonts w:ascii="Arial" w:hAnsi="Arial" w:cs="Arial"/>
          <w:color w:val="333333"/>
        </w:rPr>
        <w:t>组织各类教师教学比赛。组织上海市职业院校教师教学能力比赛，遴选优秀教师团队参加全国职业院校教师教学能力比赛。组织上海市中等职业学校班主任参加全国职业院校班主任大赛。启动第九届中职学校教师教学法评优活动，推进中职学校</w:t>
      </w:r>
      <w:r>
        <w:rPr>
          <w:rFonts w:ascii="Arial" w:hAnsi="Arial" w:cs="Arial"/>
          <w:color w:val="333333"/>
        </w:rPr>
        <w:t>“</w:t>
      </w:r>
      <w:r>
        <w:rPr>
          <w:rFonts w:ascii="Arial" w:hAnsi="Arial" w:cs="Arial"/>
          <w:color w:val="333333"/>
        </w:rPr>
        <w:t>匠心匠艺</w:t>
      </w:r>
      <w:r>
        <w:rPr>
          <w:rFonts w:ascii="Arial" w:hAnsi="Arial" w:cs="Arial"/>
          <w:color w:val="333333"/>
        </w:rPr>
        <w:t>”</w:t>
      </w:r>
      <w:r>
        <w:rPr>
          <w:rFonts w:ascii="Arial" w:hAnsi="Arial" w:cs="Arial"/>
          <w:color w:val="333333"/>
        </w:rPr>
        <w:t>优质课堂建设。</w:t>
      </w:r>
    </w:p>
    <w:p w14:paraId="09FF8778" w14:textId="77777777" w:rsidR="00940722" w:rsidRPr="00A80929" w:rsidRDefault="00940722"/>
    <w:sectPr w:rsidR="00940722" w:rsidRPr="00A809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929"/>
    <w:rsid w:val="001D1BED"/>
    <w:rsid w:val="00695667"/>
    <w:rsid w:val="00940722"/>
    <w:rsid w:val="00A80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BA05"/>
  <w15:chartTrackingRefBased/>
  <w15:docId w15:val="{FC82D691-2448-4F00-ABC7-E3520EC5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9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809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658</Words>
  <Characters>3754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瞿珍芝</dc:creator>
  <cp:keywords/>
  <dc:description/>
  <cp:lastModifiedBy>瞿珍芝</cp:lastModifiedBy>
  <cp:revision>2</cp:revision>
  <dcterms:created xsi:type="dcterms:W3CDTF">2023-02-22T01:14:00Z</dcterms:created>
  <dcterms:modified xsi:type="dcterms:W3CDTF">2023-02-22T01:26:00Z</dcterms:modified>
</cp:coreProperties>
</file>