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  <w:bookmarkStart w:id="34" w:name="_GoBack"/>
      <w:bookmarkEnd w:id="34"/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  <w:r>
        <w:rPr>
          <w:rFonts w:hint="eastAsia" w:ascii="Times New Roman" w:hAnsi="Times New Roman" w:eastAsia="仿宋" w:cs="Times New Roman"/>
          <w:b/>
          <w:sz w:val="44"/>
          <w:szCs w:val="44"/>
        </w:rPr>
        <w:t>上海市人力资源和社会保障自助经办系统</w:t>
      </w: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  <w:r>
        <w:rPr>
          <w:rFonts w:hint="eastAsia" w:ascii="Times New Roman" w:hAnsi="Times New Roman" w:eastAsia="仿宋" w:cs="Times New Roman"/>
          <w:b/>
          <w:sz w:val="44"/>
          <w:szCs w:val="44"/>
        </w:rPr>
        <w:t>职业技能等级认定评价</w:t>
      </w: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  <w:r>
        <w:rPr>
          <w:rFonts w:hint="eastAsia" w:ascii="Times New Roman" w:hAnsi="Times New Roman" w:eastAsia="仿宋" w:cs="Times New Roman"/>
          <w:b/>
          <w:sz w:val="44"/>
          <w:szCs w:val="44"/>
        </w:rPr>
        <w:t>（一赛一授权中心代章竞赛）</w:t>
      </w:r>
    </w:p>
    <w:p>
      <w:pPr>
        <w:ind w:left="420" w:right="420"/>
        <w:jc w:val="center"/>
        <w:rPr>
          <w:rFonts w:ascii="Times New Roman" w:hAnsi="Times New Roman" w:eastAsia="仿宋" w:cs="Times New Roman"/>
          <w:b/>
          <w:sz w:val="44"/>
          <w:szCs w:val="44"/>
        </w:rPr>
      </w:pPr>
      <w:r>
        <w:rPr>
          <w:rFonts w:hint="eastAsia" w:ascii="Times New Roman" w:hAnsi="Times New Roman" w:eastAsia="仿宋" w:cs="Times New Roman"/>
          <w:b/>
          <w:sz w:val="44"/>
          <w:szCs w:val="44"/>
        </w:rPr>
        <w:t>用户操作指导手册</w:t>
      </w:r>
    </w:p>
    <w:p>
      <w:pPr>
        <w:pStyle w:val="34"/>
        <w:numPr>
          <w:ilvl w:val="0"/>
          <w:numId w:val="0"/>
        </w:numPr>
        <w:rPr>
          <w:rFonts w:cs="Times New Roman"/>
        </w:rPr>
      </w:pPr>
      <w:bookmarkStart w:id="0" w:name="_Toc150269633"/>
      <w:bookmarkStart w:id="1" w:name="_Toc14186073"/>
      <w:bookmarkStart w:id="2" w:name="_Toc1586200"/>
      <w:bookmarkStart w:id="3" w:name="_Toc1587941"/>
      <w:bookmarkStart w:id="4" w:name="_Toc1588120"/>
      <w:bookmarkStart w:id="5" w:name="_Toc1588052"/>
      <w:bookmarkStart w:id="6" w:name="_Toc259022230"/>
      <w:bookmarkStart w:id="7" w:name="_Hlk533768716"/>
      <w:r>
        <w:rPr>
          <w:rFonts w:cs="Times New Roman"/>
        </w:rPr>
        <w:t>声明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7"/>
        <w:rPr>
          <w:rFonts w:cs="Times New Roman"/>
        </w:rPr>
      </w:pPr>
      <w:r>
        <w:rPr>
          <w:rFonts w:cs="Times New Roman"/>
        </w:rPr>
        <w:t>本文档中所用的公司、人名和数据，若非特别申明，均属虚构。未得到书面认可，不得因为任何目的、以任何形式或手段（电子的或机械的）复制或传播文档中的任何部分。</w:t>
      </w:r>
      <w:bookmarkEnd w:id="7"/>
      <w:r>
        <w:rPr>
          <w:rFonts w:eastAsia="仿宋_GB2312" w:cs="Times New Roman"/>
          <w:szCs w:val="24"/>
        </w:rPr>
        <w:br w:type="page"/>
      </w:r>
      <w:bookmarkStart w:id="8" w:name="_Hlk534913136"/>
    </w:p>
    <w:bookmarkEnd w:id="8"/>
    <w:p>
      <w:pPr>
        <w:pStyle w:val="17"/>
        <w:jc w:val="center"/>
        <w:rPr>
          <w:rFonts w:eastAsia="仿宋" w:cs="Times New Roman"/>
          <w:bCs/>
          <w:color w:val="ED7D31" w:themeColor="accent2"/>
          <w:kern w:val="44"/>
          <w:sz w:val="48"/>
          <w:szCs w:val="48"/>
        </w:rPr>
      </w:pPr>
      <w:r>
        <w:rPr>
          <w:rFonts w:eastAsia="仿宋" w:cs="Times New Roman"/>
          <w:bCs/>
          <w:color w:val="ED7D31" w:themeColor="accent2"/>
          <w:kern w:val="44"/>
          <w:sz w:val="48"/>
          <w:szCs w:val="48"/>
        </w:rPr>
        <w:t>目录</w:t>
      </w:r>
    </w:p>
    <w:p>
      <w:pPr>
        <w:pStyle w:val="17"/>
        <w:rPr>
          <w:rFonts w:asciiTheme="minorHAnsi" w:hAnsiTheme="minorHAnsi" w:eastAsiaTheme="minorEastAsia"/>
          <w:b w:val="0"/>
          <w:color w:val="auto"/>
          <w:sz w:val="21"/>
          <w:szCs w:val="22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TOC \o "1-3" \h \u </w:instrText>
      </w:r>
      <w:r>
        <w:rPr>
          <w:rFonts w:cs="Times New Roman"/>
        </w:rPr>
        <w:fldChar w:fldCharType="separate"/>
      </w:r>
      <w:r>
        <w:fldChar w:fldCharType="begin"/>
      </w:r>
      <w:r>
        <w:instrText xml:space="preserve"> HYPERLINK \l "_Toc150269633" </w:instrText>
      </w:r>
      <w:r>
        <w:fldChar w:fldCharType="separate"/>
      </w:r>
      <w:r>
        <w:rPr>
          <w:rStyle w:val="24"/>
          <w:rFonts w:hint="eastAsia" w:cs="Times New Roman"/>
        </w:rPr>
        <w:t>声明</w:t>
      </w:r>
      <w:r>
        <w:tab/>
      </w:r>
      <w:r>
        <w:fldChar w:fldCharType="begin"/>
      </w:r>
      <w:r>
        <w:instrText xml:space="preserve"> PAGEREF _Toc150269633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/>
          <w:b w:val="0"/>
          <w:color w:val="auto"/>
          <w:sz w:val="21"/>
          <w:szCs w:val="22"/>
        </w:rPr>
      </w:pPr>
      <w:r>
        <w:fldChar w:fldCharType="begin"/>
      </w:r>
      <w:r>
        <w:instrText xml:space="preserve"> HYPERLINK \l "_Toc150269634" </w:instrText>
      </w:r>
      <w:r>
        <w:fldChar w:fldCharType="separate"/>
      </w:r>
      <w:r>
        <w:rPr>
          <w:rStyle w:val="24"/>
          <w:rFonts w:hint="eastAsia"/>
        </w:rPr>
        <w:t>第一章 引言</w:t>
      </w:r>
      <w:r>
        <w:tab/>
      </w:r>
      <w:r>
        <w:fldChar w:fldCharType="begin"/>
      </w:r>
      <w:r>
        <w:instrText xml:space="preserve"> PAGEREF _Toc150269634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36"/>
        </w:tabs>
        <w:ind w:left="420" w:right="105"/>
        <w:rPr>
          <w:rFonts w:asciiTheme="minorHAnsi" w:hAnsiTheme="minorHAnsi" w:eastAsiaTheme="minorEastAsia"/>
          <w:color w:val="auto"/>
          <w:sz w:val="21"/>
          <w:szCs w:val="22"/>
        </w:rPr>
      </w:pPr>
      <w:r>
        <w:fldChar w:fldCharType="begin"/>
      </w:r>
      <w:r>
        <w:instrText xml:space="preserve"> HYPERLINK \l "_Toc150269635" </w:instrText>
      </w:r>
      <w:r>
        <w:fldChar w:fldCharType="separate"/>
      </w:r>
      <w:r>
        <w:rPr>
          <w:rStyle w:val="24"/>
          <w:rFonts w:eastAsia="仿宋"/>
        </w:rPr>
        <w:t>1.1</w:t>
      </w:r>
      <w:r>
        <w:rPr>
          <w:rStyle w:val="24"/>
          <w:rFonts w:hint="eastAsia"/>
        </w:rPr>
        <w:t xml:space="preserve"> 编写目的</w:t>
      </w:r>
      <w:r>
        <w:tab/>
      </w:r>
      <w:r>
        <w:fldChar w:fldCharType="begin"/>
      </w:r>
      <w:r>
        <w:instrText xml:space="preserve"> PAGEREF _Toc150269635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36"/>
        </w:tabs>
        <w:ind w:left="420" w:right="105"/>
        <w:rPr>
          <w:rFonts w:asciiTheme="minorHAnsi" w:hAnsiTheme="minorHAnsi" w:eastAsiaTheme="minorEastAsia"/>
          <w:color w:val="auto"/>
          <w:sz w:val="21"/>
          <w:szCs w:val="22"/>
        </w:rPr>
      </w:pPr>
      <w:r>
        <w:fldChar w:fldCharType="begin"/>
      </w:r>
      <w:r>
        <w:instrText xml:space="preserve"> HYPERLINK \l "_Toc150269636" </w:instrText>
      </w:r>
      <w:r>
        <w:fldChar w:fldCharType="separate"/>
      </w:r>
      <w:r>
        <w:rPr>
          <w:rStyle w:val="24"/>
          <w:rFonts w:eastAsia="仿宋"/>
        </w:rPr>
        <w:t>1.2</w:t>
      </w:r>
      <w:r>
        <w:rPr>
          <w:rStyle w:val="24"/>
          <w:rFonts w:hint="eastAsia"/>
        </w:rPr>
        <w:t xml:space="preserve"> 业务术语</w:t>
      </w:r>
      <w:r>
        <w:tab/>
      </w:r>
      <w:r>
        <w:fldChar w:fldCharType="begin"/>
      </w:r>
      <w:r>
        <w:instrText xml:space="preserve"> PAGEREF _Toc150269636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36"/>
        </w:tabs>
        <w:ind w:left="420" w:right="105"/>
        <w:rPr>
          <w:rFonts w:asciiTheme="minorHAnsi" w:hAnsiTheme="minorHAnsi" w:eastAsiaTheme="minorEastAsia"/>
          <w:color w:val="auto"/>
          <w:sz w:val="21"/>
          <w:szCs w:val="22"/>
        </w:rPr>
      </w:pPr>
      <w:r>
        <w:fldChar w:fldCharType="begin"/>
      </w:r>
      <w:r>
        <w:instrText xml:space="preserve"> HYPERLINK \l "_Toc150269637" </w:instrText>
      </w:r>
      <w:r>
        <w:fldChar w:fldCharType="separate"/>
      </w:r>
      <w:r>
        <w:rPr>
          <w:rStyle w:val="24"/>
          <w:rFonts w:eastAsia="仿宋"/>
        </w:rPr>
        <w:t>1.3</w:t>
      </w:r>
      <w:r>
        <w:rPr>
          <w:rStyle w:val="24"/>
          <w:rFonts w:hint="eastAsia"/>
        </w:rPr>
        <w:t xml:space="preserve"> 参考资料</w:t>
      </w:r>
      <w:r>
        <w:tab/>
      </w:r>
      <w:r>
        <w:fldChar w:fldCharType="begin"/>
      </w:r>
      <w:r>
        <w:instrText xml:space="preserve"> PAGEREF _Toc150269637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/>
          <w:b w:val="0"/>
          <w:color w:val="auto"/>
          <w:sz w:val="21"/>
          <w:szCs w:val="22"/>
        </w:rPr>
      </w:pPr>
      <w:r>
        <w:fldChar w:fldCharType="begin"/>
      </w:r>
      <w:r>
        <w:instrText xml:space="preserve"> HYPERLINK \l "_Toc150269638" </w:instrText>
      </w:r>
      <w:r>
        <w:fldChar w:fldCharType="separate"/>
      </w:r>
      <w:r>
        <w:rPr>
          <w:rStyle w:val="24"/>
          <w:rFonts w:hint="eastAsia"/>
        </w:rPr>
        <w:t>第二章 系统操作环境准备</w:t>
      </w:r>
      <w:r>
        <w:tab/>
      </w:r>
      <w:r>
        <w:fldChar w:fldCharType="begin"/>
      </w:r>
      <w:r>
        <w:instrText xml:space="preserve"> PAGEREF _Toc150269638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36"/>
        </w:tabs>
        <w:ind w:left="420" w:right="105"/>
        <w:rPr>
          <w:rFonts w:asciiTheme="minorHAnsi" w:hAnsiTheme="minorHAnsi" w:eastAsiaTheme="minorEastAsia"/>
          <w:color w:val="auto"/>
          <w:sz w:val="21"/>
          <w:szCs w:val="22"/>
        </w:rPr>
      </w:pPr>
      <w:r>
        <w:fldChar w:fldCharType="begin"/>
      </w:r>
      <w:r>
        <w:instrText xml:space="preserve"> HYPERLINK \l "_Toc150269639" </w:instrText>
      </w:r>
      <w:r>
        <w:fldChar w:fldCharType="separate"/>
      </w:r>
      <w:r>
        <w:rPr>
          <w:rStyle w:val="24"/>
          <w:rFonts w:eastAsia="仿宋"/>
        </w:rPr>
        <w:t>2.1</w:t>
      </w:r>
      <w:r>
        <w:rPr>
          <w:rStyle w:val="24"/>
          <w:rFonts w:hint="eastAsia"/>
        </w:rPr>
        <w:t xml:space="preserve"> 系统运行要求及相关配套软件安装</w:t>
      </w:r>
      <w:r>
        <w:tab/>
      </w:r>
      <w:r>
        <w:fldChar w:fldCharType="begin"/>
      </w:r>
      <w:r>
        <w:instrText xml:space="preserve"> PAGEREF _Toc150269639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36"/>
        </w:tabs>
        <w:ind w:left="420" w:right="105"/>
        <w:rPr>
          <w:rFonts w:asciiTheme="minorHAnsi" w:hAnsiTheme="minorHAnsi" w:eastAsiaTheme="minorEastAsia"/>
          <w:color w:val="auto"/>
          <w:sz w:val="21"/>
          <w:szCs w:val="22"/>
        </w:rPr>
      </w:pPr>
      <w:r>
        <w:fldChar w:fldCharType="begin"/>
      </w:r>
      <w:r>
        <w:instrText xml:space="preserve"> HYPERLINK \l "_Toc150269640" </w:instrText>
      </w:r>
      <w:r>
        <w:fldChar w:fldCharType="separate"/>
      </w:r>
      <w:r>
        <w:rPr>
          <w:rStyle w:val="24"/>
          <w:rFonts w:eastAsia="仿宋"/>
        </w:rPr>
        <w:t>2.2</w:t>
      </w:r>
      <w:r>
        <w:rPr>
          <w:rStyle w:val="24"/>
          <w:rFonts w:hint="eastAsia"/>
        </w:rPr>
        <w:t xml:space="preserve"> 身份证读卡设备安装和配置相关环境</w:t>
      </w:r>
      <w:r>
        <w:tab/>
      </w:r>
      <w:r>
        <w:fldChar w:fldCharType="begin"/>
      </w:r>
      <w:r>
        <w:instrText xml:space="preserve"> PAGEREF _Toc150269640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36"/>
        </w:tabs>
        <w:ind w:left="420" w:right="105"/>
        <w:rPr>
          <w:rFonts w:asciiTheme="minorHAnsi" w:hAnsiTheme="minorHAnsi" w:eastAsiaTheme="minorEastAsia"/>
          <w:color w:val="auto"/>
          <w:sz w:val="21"/>
          <w:szCs w:val="22"/>
        </w:rPr>
      </w:pPr>
      <w:r>
        <w:fldChar w:fldCharType="begin"/>
      </w:r>
      <w:r>
        <w:instrText xml:space="preserve"> HYPERLINK \l "_Toc150269641" </w:instrText>
      </w:r>
      <w:r>
        <w:fldChar w:fldCharType="separate"/>
      </w:r>
      <w:r>
        <w:rPr>
          <w:rStyle w:val="24"/>
          <w:rFonts w:eastAsia="仿宋"/>
        </w:rPr>
        <w:t>2.3</w:t>
      </w:r>
      <w:r>
        <w:rPr>
          <w:rStyle w:val="24"/>
          <w:rFonts w:hint="eastAsia"/>
        </w:rPr>
        <w:t xml:space="preserve"> “法人一证通”（</w:t>
      </w:r>
      <w:r>
        <w:rPr>
          <w:rStyle w:val="24"/>
        </w:rPr>
        <w:t>CA key</w:t>
      </w:r>
      <w:r>
        <w:rPr>
          <w:rStyle w:val="24"/>
          <w:rFonts w:hint="eastAsia"/>
        </w:rPr>
        <w:t>）数字证书办理</w:t>
      </w:r>
      <w:r>
        <w:tab/>
      </w:r>
      <w:r>
        <w:fldChar w:fldCharType="begin"/>
      </w:r>
      <w:r>
        <w:instrText xml:space="preserve"> PAGEREF _Toc150269641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36"/>
        </w:tabs>
        <w:ind w:left="420" w:right="105"/>
        <w:rPr>
          <w:rFonts w:asciiTheme="minorHAnsi" w:hAnsiTheme="minorHAnsi" w:eastAsiaTheme="minorEastAsia"/>
          <w:color w:val="auto"/>
          <w:sz w:val="21"/>
          <w:szCs w:val="22"/>
        </w:rPr>
      </w:pPr>
      <w:r>
        <w:fldChar w:fldCharType="begin"/>
      </w:r>
      <w:r>
        <w:instrText xml:space="preserve"> HYPERLINK \l "_Toc150269642" </w:instrText>
      </w:r>
      <w:r>
        <w:fldChar w:fldCharType="separate"/>
      </w:r>
      <w:r>
        <w:rPr>
          <w:rStyle w:val="24"/>
          <w:rFonts w:eastAsia="仿宋"/>
        </w:rPr>
        <w:t>2.4</w:t>
      </w:r>
      <w:r>
        <w:rPr>
          <w:rStyle w:val="24"/>
          <w:rFonts w:hint="eastAsia"/>
        </w:rPr>
        <w:t xml:space="preserve"> 安装数字证书驱动</w:t>
      </w:r>
      <w:r>
        <w:tab/>
      </w:r>
      <w:r>
        <w:fldChar w:fldCharType="begin"/>
      </w:r>
      <w:r>
        <w:instrText xml:space="preserve"> PAGEREF _Toc150269642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36"/>
        </w:tabs>
        <w:ind w:left="420" w:right="105"/>
        <w:rPr>
          <w:rFonts w:asciiTheme="minorHAnsi" w:hAnsiTheme="minorHAnsi" w:eastAsiaTheme="minorEastAsia"/>
          <w:color w:val="auto"/>
          <w:sz w:val="21"/>
          <w:szCs w:val="22"/>
        </w:rPr>
      </w:pPr>
      <w:r>
        <w:fldChar w:fldCharType="begin"/>
      </w:r>
      <w:r>
        <w:instrText xml:space="preserve"> HYPERLINK \l "_Toc150269643" </w:instrText>
      </w:r>
      <w:r>
        <w:fldChar w:fldCharType="separate"/>
      </w:r>
      <w:r>
        <w:rPr>
          <w:rStyle w:val="24"/>
          <w:rFonts w:eastAsia="仿宋"/>
        </w:rPr>
        <w:t>2.5</w:t>
      </w:r>
      <w:r>
        <w:rPr>
          <w:rStyle w:val="24"/>
          <w:rFonts w:hint="eastAsia"/>
        </w:rPr>
        <w:t xml:space="preserve"> 控件安装</w:t>
      </w:r>
      <w:r>
        <w:tab/>
      </w:r>
      <w:r>
        <w:fldChar w:fldCharType="begin"/>
      </w:r>
      <w:r>
        <w:instrText xml:space="preserve"> PAGEREF _Toc150269643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9736"/>
        </w:tabs>
        <w:ind w:left="840" w:right="105"/>
        <w:rPr>
          <w:rFonts w:asciiTheme="minorHAnsi" w:hAnsiTheme="minorHAnsi" w:eastAsiaTheme="minorEastAsia"/>
          <w:i w:val="0"/>
          <w:color w:val="auto"/>
          <w:sz w:val="21"/>
          <w:szCs w:val="22"/>
        </w:rPr>
      </w:pPr>
      <w:r>
        <w:fldChar w:fldCharType="begin"/>
      </w:r>
      <w:r>
        <w:instrText xml:space="preserve"> HYPERLINK \l "_Toc150269644" </w:instrText>
      </w:r>
      <w:r>
        <w:fldChar w:fldCharType="separate"/>
      </w:r>
      <w:r>
        <w:rPr>
          <w:rStyle w:val="24"/>
        </w:rPr>
        <w:t>2.5.1</w:t>
      </w:r>
      <w:r>
        <w:rPr>
          <w:rStyle w:val="24"/>
          <w:rFonts w:ascii="宋体" w:hAnsi="宋体"/>
        </w:rPr>
        <w:t xml:space="preserve"> FileOperatorInstall</w:t>
      </w:r>
      <w:r>
        <w:rPr>
          <w:rStyle w:val="24"/>
          <w:rFonts w:hint="eastAsia" w:ascii="宋体" w:hAnsi="宋体"/>
        </w:rPr>
        <w:t>控件安装和添加信任站点及</w:t>
      </w:r>
      <w:r>
        <w:rPr>
          <w:rStyle w:val="24"/>
          <w:rFonts w:ascii="宋体" w:hAnsi="宋体"/>
        </w:rPr>
        <w:t>ActiveX</w:t>
      </w:r>
      <w:r>
        <w:rPr>
          <w:rStyle w:val="24"/>
          <w:rFonts w:hint="eastAsia" w:ascii="宋体" w:hAnsi="宋体"/>
        </w:rPr>
        <w:t>插件设置</w:t>
      </w:r>
      <w:r>
        <w:tab/>
      </w:r>
      <w:r>
        <w:fldChar w:fldCharType="begin"/>
      </w:r>
      <w:r>
        <w:instrText xml:space="preserve"> PAGEREF _Toc150269644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36"/>
        </w:tabs>
        <w:ind w:left="420" w:right="105"/>
        <w:rPr>
          <w:rFonts w:asciiTheme="minorHAnsi" w:hAnsiTheme="minorHAnsi" w:eastAsiaTheme="minorEastAsia"/>
          <w:color w:val="auto"/>
          <w:sz w:val="21"/>
          <w:szCs w:val="22"/>
        </w:rPr>
      </w:pPr>
      <w:r>
        <w:fldChar w:fldCharType="begin"/>
      </w:r>
      <w:r>
        <w:instrText xml:space="preserve"> HYPERLINK \l "_Toc150269645" </w:instrText>
      </w:r>
      <w:r>
        <w:fldChar w:fldCharType="separate"/>
      </w:r>
      <w:r>
        <w:rPr>
          <w:rStyle w:val="24"/>
          <w:rFonts w:eastAsia="仿宋"/>
        </w:rPr>
        <w:t>2.6</w:t>
      </w:r>
      <w:r>
        <w:rPr>
          <w:rStyle w:val="24"/>
          <w:rFonts w:hint="eastAsia"/>
        </w:rPr>
        <w:t xml:space="preserve"> 电子印章申请</w:t>
      </w:r>
      <w:r>
        <w:tab/>
      </w:r>
      <w:r>
        <w:fldChar w:fldCharType="begin"/>
      </w:r>
      <w:r>
        <w:instrText xml:space="preserve"> PAGEREF _Toc150269645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7"/>
        <w:rPr>
          <w:rFonts w:asciiTheme="minorHAnsi" w:hAnsiTheme="minorHAnsi" w:eastAsiaTheme="minorEastAsia"/>
          <w:b w:val="0"/>
          <w:color w:val="auto"/>
          <w:sz w:val="21"/>
          <w:szCs w:val="22"/>
        </w:rPr>
      </w:pPr>
      <w:r>
        <w:fldChar w:fldCharType="begin"/>
      </w:r>
      <w:r>
        <w:instrText xml:space="preserve"> HYPERLINK \l "_Toc150269646" </w:instrText>
      </w:r>
      <w:r>
        <w:fldChar w:fldCharType="separate"/>
      </w:r>
      <w:r>
        <w:rPr>
          <w:rStyle w:val="24"/>
          <w:rFonts w:hint="eastAsia"/>
        </w:rPr>
        <w:t>第三章 系统操作</w:t>
      </w:r>
      <w:r>
        <w:tab/>
      </w:r>
      <w:r>
        <w:fldChar w:fldCharType="begin"/>
      </w:r>
      <w:r>
        <w:instrText xml:space="preserve"> PAGEREF _Toc150269646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9736"/>
        </w:tabs>
        <w:ind w:left="420" w:right="105"/>
        <w:rPr>
          <w:rFonts w:asciiTheme="minorHAnsi" w:hAnsiTheme="minorHAnsi" w:eastAsiaTheme="minorEastAsia"/>
          <w:color w:val="auto"/>
          <w:sz w:val="21"/>
          <w:szCs w:val="22"/>
        </w:rPr>
      </w:pPr>
      <w:r>
        <w:fldChar w:fldCharType="begin"/>
      </w:r>
      <w:r>
        <w:instrText xml:space="preserve"> HYPERLINK \l "_Toc150269647" </w:instrText>
      </w:r>
      <w:r>
        <w:fldChar w:fldCharType="separate"/>
      </w:r>
      <w:r>
        <w:rPr>
          <w:rStyle w:val="24"/>
          <w:rFonts w:eastAsia="仿宋"/>
        </w:rPr>
        <w:t>3.1</w:t>
      </w:r>
      <w:r>
        <w:rPr>
          <w:rStyle w:val="24"/>
          <w:rFonts w:hint="eastAsia" w:ascii="宋体" w:hAnsi="宋体"/>
        </w:rPr>
        <w:t xml:space="preserve"> 鉴定个人信息维护</w:t>
      </w:r>
      <w:r>
        <w:tab/>
      </w:r>
      <w:r>
        <w:fldChar w:fldCharType="begin"/>
      </w:r>
      <w:r>
        <w:instrText xml:space="preserve"> PAGEREF _Toc150269647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ind w:left="420" w:right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>
      <w:pPr>
        <w:pStyle w:val="34"/>
      </w:pPr>
      <w:bookmarkStart w:id="9" w:name="_Toc14186074"/>
      <w:bookmarkStart w:id="10" w:name="_Toc150269634"/>
      <w:bookmarkStart w:id="11" w:name="_Toc527707239"/>
      <w:r>
        <w:rPr>
          <w:rFonts w:hint="eastAsia"/>
        </w:rPr>
        <w:t>引言</w:t>
      </w:r>
      <w:bookmarkEnd w:id="9"/>
      <w:bookmarkEnd w:id="10"/>
    </w:p>
    <w:bookmarkEnd w:id="11"/>
    <w:p>
      <w:pPr>
        <w:pStyle w:val="35"/>
      </w:pPr>
      <w:bookmarkStart w:id="12" w:name="_Toc150269635"/>
      <w:bookmarkStart w:id="13" w:name="_Toc14186075"/>
      <w:r>
        <w:rPr>
          <w:rFonts w:hint="eastAsia"/>
        </w:rPr>
        <w:t>编写目的</w:t>
      </w:r>
      <w:bookmarkEnd w:id="12"/>
      <w:bookmarkEnd w:id="13"/>
    </w:p>
    <w:p>
      <w:pPr>
        <w:ind w:left="420" w:right="420"/>
        <w:jc w:val="left"/>
        <w:rPr>
          <w:rFonts w:ascii="宋体" w:hAnsi="宋体"/>
        </w:rPr>
      </w:pPr>
      <w:r>
        <w:rPr>
          <w:rFonts w:hint="eastAsia" w:ascii="宋体" w:hAnsi="宋体"/>
        </w:rPr>
        <w:t xml:space="preserve">    </w:t>
      </w:r>
      <w:bookmarkStart w:id="14" w:name="_Toc14186076"/>
      <w:r>
        <w:rPr>
          <w:rFonts w:hint="eastAsia" w:ascii="宋体" w:hAnsi="宋体"/>
        </w:rPr>
        <w:t>为了使用户能够更好的使用本系统，本文即《上海市人力资源和社会保障自助经办系统职业技能等级认定评价（社会培训评价组织）用户操作指导手册》（以下简称《手册》）将向用户介绍如何使用该子系统的各项功能，同时为用户在使用过程中可能出现的问题作解答。</w:t>
      </w:r>
    </w:p>
    <w:p>
      <w:pPr>
        <w:pStyle w:val="35"/>
      </w:pPr>
      <w:bookmarkStart w:id="15" w:name="_Toc150269636"/>
      <w:r>
        <w:rPr>
          <w:rFonts w:hint="eastAsia"/>
        </w:rPr>
        <w:t>业务术语</w:t>
      </w:r>
      <w:bookmarkEnd w:id="14"/>
      <w:bookmarkEnd w:id="15"/>
    </w:p>
    <w:p>
      <w:pPr>
        <w:pStyle w:val="36"/>
        <w:ind w:firstLine="480"/>
        <w:rPr>
          <w:rStyle w:val="71"/>
          <w:rFonts w:ascii="宋体" w:hAnsi="宋体"/>
          <w:sz w:val="24"/>
          <w:szCs w:val="24"/>
        </w:rPr>
      </w:pPr>
      <w:r>
        <w:rPr>
          <w:rStyle w:val="71"/>
          <w:rFonts w:hint="eastAsia" w:ascii="宋体" w:hAnsi="宋体"/>
          <w:sz w:val="24"/>
          <w:szCs w:val="24"/>
        </w:rPr>
        <w:t>[无]</w:t>
      </w:r>
    </w:p>
    <w:p>
      <w:pPr>
        <w:pStyle w:val="35"/>
      </w:pPr>
      <w:bookmarkStart w:id="16" w:name="_Toc150269637"/>
      <w:bookmarkStart w:id="17" w:name="_Toc14186077"/>
      <w:r>
        <w:rPr>
          <w:rFonts w:hint="eastAsia"/>
        </w:rPr>
        <w:t>参考资料</w:t>
      </w:r>
      <w:bookmarkEnd w:id="16"/>
      <w:bookmarkEnd w:id="17"/>
    </w:p>
    <w:p>
      <w:pPr>
        <w:pStyle w:val="36"/>
        <w:ind w:firstLine="480"/>
        <w:rPr>
          <w:szCs w:val="24"/>
        </w:rPr>
      </w:pPr>
      <w:r>
        <w:rPr>
          <w:rStyle w:val="71"/>
          <w:rFonts w:hint="eastAsia" w:ascii="宋体" w:hAnsi="宋体"/>
          <w:sz w:val="24"/>
          <w:szCs w:val="24"/>
        </w:rPr>
        <w:t>[无]</w:t>
      </w:r>
    </w:p>
    <w:p>
      <w:pPr>
        <w:pStyle w:val="34"/>
      </w:pPr>
      <w:bookmarkStart w:id="18" w:name="_Toc14186078"/>
      <w:bookmarkStart w:id="19" w:name="_Toc150269638"/>
      <w:r>
        <w:rPr>
          <w:rFonts w:hint="eastAsia"/>
        </w:rPr>
        <w:t>系统</w:t>
      </w:r>
      <w:bookmarkEnd w:id="18"/>
      <w:r>
        <w:rPr>
          <w:rFonts w:hint="eastAsia"/>
        </w:rPr>
        <w:t>操作环境准备</w:t>
      </w:r>
      <w:bookmarkEnd w:id="19"/>
    </w:p>
    <w:p>
      <w:pPr>
        <w:pStyle w:val="35"/>
      </w:pPr>
      <w:bookmarkStart w:id="20" w:name="_Toc14186079"/>
      <w:bookmarkStart w:id="21" w:name="_Toc150269639"/>
      <w:r>
        <w:rPr>
          <w:rFonts w:hint="eastAsia"/>
        </w:rPr>
        <w:t>系统运行要求</w:t>
      </w:r>
      <w:bookmarkEnd w:id="20"/>
      <w:r>
        <w:rPr>
          <w:rFonts w:hint="eastAsia"/>
        </w:rPr>
        <w:t>及相关配套软件安装</w:t>
      </w:r>
      <w:bookmarkEnd w:id="21"/>
    </w:p>
    <w:p>
      <w:pPr>
        <w:pStyle w:val="36"/>
        <w:ind w:firstLine="480"/>
        <w:rPr>
          <w:rStyle w:val="71"/>
          <w:rFonts w:ascii="宋体" w:hAnsi="宋体"/>
          <w:sz w:val="24"/>
          <w:szCs w:val="24"/>
        </w:rPr>
      </w:pPr>
      <w:r>
        <w:rPr>
          <w:rStyle w:val="71"/>
          <w:rFonts w:hint="eastAsia" w:ascii="宋体" w:hAnsi="宋体"/>
          <w:sz w:val="24"/>
          <w:szCs w:val="24"/>
        </w:rPr>
        <w:t>操作系统：</w:t>
      </w:r>
      <w:r>
        <w:rPr>
          <w:rStyle w:val="71"/>
          <w:rFonts w:cs="Times New Roman"/>
          <w:sz w:val="24"/>
          <w:szCs w:val="24"/>
        </w:rPr>
        <w:t xml:space="preserve"> Windows7</w:t>
      </w:r>
      <w:r>
        <w:rPr>
          <w:rFonts w:hAnsi="宋体" w:cs="Times New Roman"/>
        </w:rPr>
        <w:t>、</w:t>
      </w:r>
      <w:r>
        <w:rPr>
          <w:rStyle w:val="71"/>
          <w:rFonts w:cs="Times New Roman"/>
          <w:sz w:val="24"/>
          <w:szCs w:val="24"/>
        </w:rPr>
        <w:t>Windows8</w:t>
      </w:r>
      <w:r>
        <w:rPr>
          <w:rFonts w:hAnsi="宋体" w:cs="Times New Roman"/>
        </w:rPr>
        <w:t>、</w:t>
      </w:r>
      <w:r>
        <w:rPr>
          <w:rStyle w:val="71"/>
          <w:rFonts w:cs="Times New Roman"/>
          <w:sz w:val="24"/>
          <w:szCs w:val="24"/>
        </w:rPr>
        <w:t>Windows10</w:t>
      </w:r>
      <w:r>
        <w:rPr>
          <w:rStyle w:val="71"/>
          <w:rFonts w:hint="eastAsia" w:cs="Times New Roman"/>
          <w:sz w:val="24"/>
          <w:szCs w:val="24"/>
        </w:rPr>
        <w:t>（1</w:t>
      </w:r>
      <w:r>
        <w:rPr>
          <w:rStyle w:val="71"/>
          <w:rFonts w:cs="Times New Roman"/>
          <w:sz w:val="24"/>
          <w:szCs w:val="24"/>
        </w:rPr>
        <w:t>904</w:t>
      </w:r>
      <w:r>
        <w:rPr>
          <w:rStyle w:val="71"/>
          <w:rFonts w:hint="eastAsia" w:cs="Times New Roman"/>
          <w:sz w:val="24"/>
          <w:szCs w:val="24"/>
        </w:rPr>
        <w:t>版本以下）</w:t>
      </w:r>
    </w:p>
    <w:p>
      <w:pPr>
        <w:pStyle w:val="36"/>
        <w:ind w:firstLine="480"/>
        <w:rPr>
          <w:rFonts w:cs="Times New Roman"/>
        </w:rPr>
      </w:pPr>
      <w:r>
        <w:rPr>
          <w:rStyle w:val="71"/>
          <w:rFonts w:ascii="宋体" w:hAnsi="宋体"/>
          <w:sz w:val="24"/>
          <w:szCs w:val="24"/>
        </w:rPr>
        <w:t>W</w:t>
      </w:r>
      <w:r>
        <w:rPr>
          <w:rStyle w:val="71"/>
          <w:rFonts w:hint="eastAsia" w:ascii="宋体" w:hAnsi="宋体"/>
          <w:sz w:val="24"/>
          <w:szCs w:val="24"/>
        </w:rPr>
        <w:t>eb浏览器：</w:t>
      </w:r>
      <w:r>
        <w:rPr>
          <w:rFonts w:hint="eastAsia" w:cs="Times New Roman"/>
        </w:rPr>
        <w:t>火狐、谷歌、</w:t>
      </w:r>
      <w:r>
        <w:rPr>
          <w:rFonts w:cs="Times New Roman"/>
        </w:rPr>
        <w:t>IE</w:t>
      </w:r>
      <w:r>
        <w:rPr>
          <w:rFonts w:hint="eastAsia" w:cs="Times New Roman"/>
        </w:rPr>
        <w:t>内核浏览器（如</w:t>
      </w:r>
      <w:r>
        <w:rPr>
          <w:rFonts w:hint="eastAsia" w:cs="Times New Roman"/>
        </w:rPr>
        <w:tab/>
      </w:r>
      <w:r>
        <w:rPr>
          <w:rFonts w:hint="eastAsia" w:cs="Times New Roman"/>
        </w:rPr>
        <w:t>IE11、3</w:t>
      </w:r>
      <w:r>
        <w:rPr>
          <w:rFonts w:cs="Times New Roman"/>
        </w:rPr>
        <w:t>60</w:t>
      </w:r>
      <w:r>
        <w:rPr>
          <w:rFonts w:hint="eastAsia" w:cs="Times New Roman"/>
        </w:rPr>
        <w:t>浏览器等）</w:t>
      </w:r>
      <w:r>
        <w:rPr>
          <w:rFonts w:hint="eastAsia" w:cs="Times New Roman"/>
          <w:i/>
        </w:rPr>
        <w:t>(注：Edge浏览器不兼容，无法正常使用）</w:t>
      </w:r>
    </w:p>
    <w:p>
      <w:pPr>
        <w:pStyle w:val="36"/>
        <w:ind w:firstLine="480"/>
        <w:rPr>
          <w:rFonts w:hAnsi="宋体" w:cs="Times New Roman"/>
        </w:rPr>
      </w:pPr>
      <w:r>
        <w:rPr>
          <w:rFonts w:hint="eastAsia" w:ascii="宋体" w:hAnsi="宋体"/>
          <w:bCs/>
          <w:szCs w:val="24"/>
        </w:rPr>
        <w:t xml:space="preserve">其它: </w:t>
      </w:r>
      <w:r>
        <w:rPr>
          <w:rFonts w:hint="eastAsia" w:cs="Times New Roman"/>
          <w:bCs/>
          <w:szCs w:val="24"/>
        </w:rPr>
        <w:t>Office</w:t>
      </w:r>
      <w:r>
        <w:rPr>
          <w:rFonts w:hint="eastAsia" w:ascii="宋体" w:hAnsi="宋体"/>
          <w:bCs/>
          <w:szCs w:val="24"/>
        </w:rPr>
        <w:t>、</w:t>
      </w:r>
      <w:r>
        <w:rPr>
          <w:rFonts w:cs="Times New Roman"/>
          <w:bCs/>
          <w:szCs w:val="24"/>
        </w:rPr>
        <w:t>Adobe Reader</w:t>
      </w:r>
      <w:r>
        <w:rPr>
          <w:rFonts w:hAnsi="宋体" w:cs="Times New Roman"/>
        </w:rPr>
        <w:t>、</w:t>
      </w:r>
      <w:r>
        <w:rPr>
          <w:rFonts w:hint="eastAsia" w:hAnsi="宋体" w:cs="Times New Roman"/>
        </w:rPr>
        <w:t>读卡器驱动程序</w:t>
      </w:r>
    </w:p>
    <w:p>
      <w:pPr>
        <w:pStyle w:val="36"/>
        <w:ind w:firstLine="480"/>
        <w:rPr>
          <w:rStyle w:val="71"/>
          <w:rFonts w:ascii="宋体" w:hAnsi="宋体" w:cs="Times New Roman"/>
          <w:sz w:val="24"/>
          <w:szCs w:val="24"/>
        </w:rPr>
      </w:pPr>
      <w:r>
        <w:rPr>
          <w:rStyle w:val="71"/>
          <w:rFonts w:hint="eastAsia" w:ascii="宋体" w:hAnsi="宋体" w:cs="Times New Roman"/>
          <w:sz w:val="24"/>
          <w:szCs w:val="24"/>
        </w:rPr>
        <w:t>在系统使用过程中会使用PDF文件,请提前安装PDF阅读软件及相关插件。</w:t>
      </w:r>
    </w:p>
    <w:p>
      <w:pPr>
        <w:pStyle w:val="36"/>
        <w:ind w:firstLine="480"/>
        <w:rPr>
          <w:rStyle w:val="71"/>
          <w:rFonts w:ascii="宋体" w:hAnsi="宋体" w:cs="Times New Roman"/>
          <w:sz w:val="24"/>
          <w:szCs w:val="24"/>
        </w:rPr>
      </w:pPr>
      <w:r>
        <w:rPr>
          <w:rStyle w:val="71"/>
          <w:rFonts w:hint="eastAsia" w:ascii="宋体" w:hAnsi="宋体" w:cs="Times New Roman"/>
          <w:sz w:val="24"/>
          <w:szCs w:val="24"/>
        </w:rPr>
        <w:t>在系统使用过程中会使用办公软件，请提前安装excel和access应用软件。</w:t>
      </w:r>
    </w:p>
    <w:p>
      <w:pPr>
        <w:pStyle w:val="35"/>
      </w:pPr>
      <w:bookmarkStart w:id="22" w:name="_Toc132882290"/>
      <w:bookmarkStart w:id="23" w:name="_Toc150269640"/>
      <w:bookmarkStart w:id="24" w:name="_Toc14186080"/>
      <w:r>
        <w:rPr>
          <w:rFonts w:hint="eastAsia"/>
        </w:rPr>
        <w:t>身份证读卡设备安装和配置</w:t>
      </w:r>
      <w:bookmarkEnd w:id="22"/>
      <w:r>
        <w:rPr>
          <w:rFonts w:hint="eastAsia"/>
        </w:rPr>
        <w:t>相关环境</w:t>
      </w:r>
      <w:bookmarkEnd w:id="23"/>
    </w:p>
    <w:p>
      <w:pPr>
        <w:pStyle w:val="36"/>
        <w:ind w:firstLine="480"/>
      </w:pPr>
      <w:r>
        <w:rPr>
          <w:rFonts w:hint="eastAsia"/>
        </w:rPr>
        <w:t>请自行安装所购买的身份证读卡设备自带驱动程序。</w:t>
      </w:r>
    </w:p>
    <w:p>
      <w:pPr>
        <w:pStyle w:val="36"/>
        <w:ind w:firstLine="480"/>
      </w:pPr>
      <w:r>
        <w:rPr>
          <w:rFonts w:hint="eastAsia"/>
        </w:rPr>
        <w:t>双击下载</w:t>
      </w:r>
      <w:r>
        <w:drawing>
          <wp:inline distT="0" distB="0" distL="0" distR="0">
            <wp:extent cx="182880" cy="182880"/>
            <wp:effectExtent l="0" t="0" r="0" b="0"/>
            <wp:docPr id="1" name="图片 8" descr="C:\Users\JDZX05~1\AppData\Local\Temp\SGPicFaceTpBq\8744\33CB93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C:\Users\JDZX05~1\AppData\Local\Temp\SGPicFaceTpBq\8744\33CB93F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88" cy="18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《</w:t>
      </w:r>
      <w:r>
        <w:t>4.0读卡器及系统环境配置</w:t>
      </w:r>
      <w:r>
        <w:rPr>
          <w:rFonts w:hint="eastAsia"/>
        </w:rPr>
        <w:t>》</w:t>
      </w:r>
    </w:p>
    <w:p>
      <w:pPr>
        <w:pStyle w:val="36"/>
        <w:ind w:firstLine="480"/>
      </w:pPr>
      <w:r>
        <w:t xml:space="preserve"> </w:t>
      </w:r>
      <w:r>
        <w:object>
          <v:shape id="_x0000_i1025" o:spt="75" type="#_x0000_t75" style="height:48pt;width:76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Package" ShapeID="_x0000_i1025" DrawAspect="Icon" ObjectID="_1468075725" r:id="rId7">
            <o:LockedField>false</o:LockedField>
          </o:OLEObject>
        </w:object>
      </w:r>
    </w:p>
    <w:p>
      <w:pPr>
        <w:pStyle w:val="35"/>
      </w:pPr>
      <w:bookmarkStart w:id="25" w:name="_Toc150269641"/>
      <w:r>
        <w:rPr>
          <w:rFonts w:hint="eastAsia"/>
        </w:rPr>
        <w:t>“法人一证通”（C</w:t>
      </w:r>
      <w:r>
        <w:t xml:space="preserve">A </w:t>
      </w:r>
      <w:r>
        <w:rPr>
          <w:rFonts w:hint="eastAsia"/>
        </w:rPr>
        <w:t>key）数字证书办理</w:t>
      </w:r>
      <w:bookmarkEnd w:id="25"/>
    </w:p>
    <w:p>
      <w:pPr>
        <w:pStyle w:val="36"/>
        <w:ind w:firstLine="480"/>
      </w:pPr>
      <w:r>
        <w:rPr>
          <w:rFonts w:hint="eastAsia"/>
        </w:rPr>
        <w:t>登陆上海市人力资源与社会保障自助经办系统需要使用实名认证，经办人需自行通过上海市数字证书认证中心办理“法人一证通”（简称</w:t>
      </w:r>
      <w:r>
        <w:t>CA</w:t>
      </w:r>
      <w:r>
        <w:rPr>
          <w:rFonts w:hint="eastAsia"/>
        </w:rPr>
        <w:t xml:space="preserve"> key）</w:t>
      </w:r>
      <w:r>
        <w:t>数字证书，具体办理事项可拨打热线（021）962600或是在</w:t>
      </w:r>
      <w:r>
        <w:fldChar w:fldCharType="begin"/>
      </w:r>
      <w:r>
        <w:instrText xml:space="preserve"> HYPERLINK "http://www.962600.com" </w:instrText>
      </w:r>
      <w:r>
        <w:fldChar w:fldCharType="separate"/>
      </w:r>
      <w:r>
        <w:rPr>
          <w:rStyle w:val="24"/>
        </w:rPr>
        <w:t>http://www.962600.com</w:t>
      </w:r>
      <w:r>
        <w:rPr>
          <w:rStyle w:val="24"/>
        </w:rPr>
        <w:fldChar w:fldCharType="end"/>
      </w:r>
      <w:r>
        <w:rPr>
          <w:rFonts w:hint="eastAsia"/>
        </w:rPr>
        <w:t>官方网站</w:t>
      </w:r>
      <w:r>
        <w:t>查询办理流程。</w:t>
      </w:r>
    </w:p>
    <w:bookmarkEnd w:id="24"/>
    <w:p>
      <w:pPr>
        <w:pStyle w:val="35"/>
      </w:pPr>
      <w:bookmarkStart w:id="26" w:name="_Toc150269642"/>
      <w:r>
        <w:rPr>
          <w:rFonts w:hint="eastAsia"/>
        </w:rPr>
        <w:t>安装数字证书驱动</w:t>
      </w:r>
      <w:bookmarkEnd w:id="26"/>
    </w:p>
    <w:p>
      <w:pPr>
        <w:widowControl/>
        <w:rPr>
          <w:rFonts w:ascii="宋体" w:hAnsi="宋体" w:eastAsia="宋体" w:cs="宋体"/>
          <w:color w:val="800080"/>
          <w:kern w:val="0"/>
          <w:sz w:val="22"/>
          <w:szCs w:val="22"/>
          <w:u w:val="single"/>
        </w:rPr>
      </w:pPr>
      <w:r>
        <w:rPr>
          <w:rFonts w:hint="eastAsia" w:ascii="宋体" w:hAnsi="宋体" w:eastAsia="宋体"/>
          <w:sz w:val="24"/>
          <w:szCs w:val="24"/>
        </w:rPr>
        <w:t xml:space="preserve">    单位首次登录上海市人力资源和社会保障网上自助经办平台</w:t>
      </w:r>
      <w:r>
        <w:rPr>
          <w:rStyle w:val="24"/>
          <w:rFonts w:hint="eastAsia" w:ascii="宋体" w:hAnsi="宋体" w:eastAsia="宋体"/>
          <w:color w:val="auto"/>
          <w:sz w:val="24"/>
          <w:szCs w:val="24"/>
        </w:rPr>
        <w:t>(</w:t>
      </w:r>
      <w:r>
        <w:fldChar w:fldCharType="begin"/>
      </w:r>
      <w:r>
        <w:instrText xml:space="preserve"> HYPERLINK "https://zzjb.rsj.sh.gov.cn/zzjbdl/jsp/login.jsp" </w:instrText>
      </w:r>
      <w:r>
        <w:fldChar w:fldCharType="separate"/>
      </w:r>
      <w:r>
        <w:rPr>
          <w:rFonts w:hint="eastAsia" w:ascii="宋体" w:hAnsi="宋体" w:eastAsia="宋体" w:cs="宋体"/>
          <w:color w:val="0000FF"/>
          <w:kern w:val="0"/>
          <w:sz w:val="22"/>
          <w:szCs w:val="22"/>
          <w:u w:val="single"/>
        </w:rPr>
        <w:t>https://zzjb.rsj.sh.gov.cn/zzjbdl/jsp/login.html</w:t>
      </w:r>
      <w:r>
        <w:rPr>
          <w:rFonts w:hint="eastAsia" w:ascii="宋体" w:hAnsi="宋体" w:eastAsia="宋体" w:cs="宋体"/>
          <w:color w:val="0000FF"/>
          <w:kern w:val="0"/>
          <w:sz w:val="22"/>
          <w:szCs w:val="22"/>
          <w:u w:val="single"/>
        </w:rPr>
        <w:fldChar w:fldCharType="end"/>
      </w:r>
      <w:r>
        <w:rPr>
          <w:rStyle w:val="24"/>
          <w:rFonts w:hint="eastAsia" w:ascii="宋体" w:hAnsi="宋体" w:eastAsia="宋体"/>
          <w:color w:val="auto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，插入数字证书后需安装驱动，具体操作如下图：</w:t>
      </w:r>
    </w:p>
    <w:p>
      <w:pPr>
        <w:pStyle w:val="51"/>
      </w:pPr>
      <w:r>
        <w:rPr>
          <w:rFonts w:hint="eastAsia"/>
        </w:rPr>
        <w:t>插入数字证书</w:t>
      </w:r>
      <w:r>
        <w:drawing>
          <wp:inline distT="0" distB="0" distL="0" distR="0">
            <wp:extent cx="1654175" cy="1023620"/>
            <wp:effectExtent l="19050" t="0" r="2876" b="0"/>
            <wp:docPr id="7" name="图片 1" descr="webwxgetmsgi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webwxgetmsgimg (1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579" cy="102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1"/>
      </w:pPr>
      <w:r>
        <w:rPr>
          <w:rFonts w:hint="eastAsia"/>
        </w:rPr>
        <w:t>安装数字证书驱动：</w:t>
      </w:r>
    </w:p>
    <w:p>
      <w:pPr>
        <w:pStyle w:val="51"/>
        <w:numPr>
          <w:ilvl w:val="0"/>
          <w:numId w:val="0"/>
        </w:numPr>
        <w:ind w:left="851"/>
      </w:pPr>
      <w:r>
        <w:drawing>
          <wp:inline distT="0" distB="0" distL="0" distR="0">
            <wp:extent cx="5923915" cy="3186430"/>
            <wp:effectExtent l="19050" t="0" r="522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73" cy="31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1"/>
        <w:numPr>
          <w:ilvl w:val="0"/>
          <w:numId w:val="0"/>
        </w:numPr>
        <w:ind w:left="851"/>
      </w:pPr>
      <w:r>
        <w:drawing>
          <wp:inline distT="0" distB="0" distL="0" distR="0">
            <wp:extent cx="3716020" cy="2468245"/>
            <wp:effectExtent l="19050" t="0" r="0" b="0"/>
            <wp:docPr id="21" name="图片 21" descr="C:\Users\chenjiaying\AppData\Roaming\feiq\RichOle\219768988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chenjiaying\AppData\Roaming\feiq\RichOle\219768988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7173" cy="24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1"/>
        <w:numPr>
          <w:ilvl w:val="0"/>
          <w:numId w:val="0"/>
        </w:numPr>
        <w:ind w:firstLine="940" w:firstLineChars="392"/>
      </w:pPr>
      <w:r>
        <w:drawing>
          <wp:inline distT="0" distB="0" distL="0" distR="0">
            <wp:extent cx="3655695" cy="2273935"/>
            <wp:effectExtent l="19050" t="0" r="1797" b="0"/>
            <wp:docPr id="24" name="图片 24" descr="C:\Users\chenjiaying\AppData\Roaming\feiq\RichOle\56293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chenjiaying\AppData\Roaming\feiq\RichOle\562932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885" cy="227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1"/>
      </w:pPr>
      <w:r>
        <w:rPr>
          <w:rFonts w:hint="eastAsia"/>
        </w:rPr>
        <w:t>安装完成后重新登录即可。</w:t>
      </w:r>
    </w:p>
    <w:p>
      <w:pPr>
        <w:ind w:firstLine="420" w:firstLineChars="200"/>
      </w:pPr>
      <w:r>
        <w:drawing>
          <wp:inline distT="0" distB="0" distL="0" distR="0">
            <wp:extent cx="6188710" cy="3110865"/>
            <wp:effectExtent l="19050" t="0" r="2540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/>
    <w:p>
      <w:pPr>
        <w:pStyle w:val="35"/>
      </w:pPr>
      <w:bookmarkStart w:id="27" w:name="_Toc150269643"/>
      <w:r>
        <w:rPr>
          <w:rFonts w:hint="eastAsia"/>
        </w:rPr>
        <w:t>控件安装</w:t>
      </w:r>
      <w:bookmarkEnd w:id="27"/>
    </w:p>
    <w:p>
      <w:pPr>
        <w:pStyle w:val="39"/>
        <w:ind w:left="720" w:hanging="720"/>
      </w:pPr>
      <w:bookmarkStart w:id="28" w:name="_Toc150269644"/>
      <w:r>
        <w:rPr>
          <w:rFonts w:hint="eastAsia" w:ascii="宋体" w:hAnsi="宋体"/>
        </w:rPr>
        <w:t>FileOperatorInstall控件安装和添加信任站点及</w:t>
      </w:r>
      <w:r>
        <w:rPr>
          <w:rFonts w:ascii="宋体" w:hAnsi="宋体"/>
        </w:rPr>
        <w:t>ActiveX</w:t>
      </w:r>
      <w:r>
        <w:rPr>
          <w:rFonts w:hint="eastAsia" w:ascii="宋体" w:hAnsi="宋体"/>
        </w:rPr>
        <w:t>插件设置</w:t>
      </w:r>
      <w:bookmarkEnd w:id="28"/>
    </w:p>
    <w:p>
      <w:pPr>
        <w:widowControl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1、单位登录上海市人力资源和社会保障网上自助经办平台</w:t>
      </w:r>
    </w:p>
    <w:p>
      <w:pPr>
        <w:widowControl/>
        <w:rPr>
          <w:rFonts w:ascii="宋体" w:hAnsi="宋体" w:eastAsia="宋体" w:cs="宋体"/>
          <w:color w:val="800080"/>
          <w:kern w:val="0"/>
          <w:sz w:val="22"/>
          <w:szCs w:val="22"/>
          <w:u w:val="single"/>
        </w:rPr>
      </w:pPr>
      <w:r>
        <w:rPr>
          <w:rStyle w:val="24"/>
          <w:rFonts w:hint="eastAsia" w:ascii="宋体" w:hAnsi="宋体" w:eastAsia="宋体"/>
          <w:color w:val="auto"/>
          <w:sz w:val="24"/>
          <w:szCs w:val="24"/>
        </w:rPr>
        <w:t>(</w:t>
      </w:r>
      <w:r>
        <w:fldChar w:fldCharType="begin"/>
      </w:r>
      <w:r>
        <w:instrText xml:space="preserve"> HYPERLINK "https://zzjb.rsj.sh.gov.cn/zzjbdl/jsp/login.jsp" </w:instrText>
      </w:r>
      <w:r>
        <w:fldChar w:fldCharType="separate"/>
      </w:r>
      <w:r>
        <w:rPr>
          <w:rFonts w:hint="eastAsia" w:ascii="宋体" w:hAnsi="宋体" w:eastAsia="宋体" w:cs="宋体"/>
          <w:color w:val="0000FF"/>
          <w:kern w:val="0"/>
          <w:sz w:val="22"/>
          <w:szCs w:val="22"/>
          <w:u w:val="single"/>
        </w:rPr>
        <w:t>https://zzjb.rsj.sh.gov.cn/zzjbdl/jsp/login.html</w:t>
      </w:r>
      <w:r>
        <w:rPr>
          <w:rFonts w:hint="eastAsia" w:ascii="宋体" w:hAnsi="宋体" w:eastAsia="宋体" w:cs="宋体"/>
          <w:color w:val="0000FF"/>
          <w:kern w:val="0"/>
          <w:sz w:val="22"/>
          <w:szCs w:val="22"/>
          <w:u w:val="single"/>
        </w:rPr>
        <w:fldChar w:fldCharType="end"/>
      </w:r>
      <w:r>
        <w:rPr>
          <w:rStyle w:val="24"/>
          <w:rFonts w:hint="eastAsia" w:ascii="宋体" w:hAnsi="宋体" w:eastAsia="宋体"/>
          <w:color w:val="auto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后，安装控件步骤如下：</w:t>
      </w:r>
    </w:p>
    <w:p>
      <w:pPr>
        <w:pStyle w:val="36"/>
        <w:ind w:firstLine="480"/>
        <w:rPr>
          <w:rFonts w:ascii="宋体" w:hAnsi="宋体"/>
        </w:rPr>
      </w:pPr>
      <w:r>
        <w:rPr>
          <w:rFonts w:hint="eastAsia" w:ascii="宋体" w:hAnsi="宋体"/>
        </w:rPr>
        <w:t>功能路径：“劳动就业”→“技能鉴定”→“职业技能评价权限申请”。如下图</w:t>
      </w:r>
    </w:p>
    <w:p>
      <w:pPr>
        <w:pStyle w:val="36"/>
        <w:ind w:firstLine="480"/>
      </w:pPr>
      <w:r>
        <w:drawing>
          <wp:inline distT="0" distB="0" distL="0" distR="0">
            <wp:extent cx="6188710" cy="1872615"/>
            <wp:effectExtent l="19050" t="0" r="254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7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20" w:firstLineChars="0"/>
        <w:rPr>
          <w:rFonts w:ascii="宋体" w:hAnsi="宋体"/>
        </w:rPr>
      </w:pPr>
      <w:r>
        <w:rPr>
          <w:rFonts w:hint="eastAsia" w:ascii="宋体" w:hAnsi="宋体"/>
        </w:rPr>
        <w:t>2、点击进入“职业技能评价权限申请”菜单进入操作页面。</w:t>
      </w:r>
    </w:p>
    <w:p>
      <w:pPr>
        <w:pStyle w:val="36"/>
        <w:ind w:firstLine="420" w:firstLineChars="0"/>
      </w:pPr>
      <w:r>
        <w:rPr>
          <w:rFonts w:hint="eastAsia"/>
        </w:rPr>
        <w:t>此时提示：“请更新控件【点击下载】”，如下图:</w:t>
      </w:r>
    </w:p>
    <w:p>
      <w:pPr>
        <w:pStyle w:val="36"/>
        <w:ind w:firstLine="480"/>
      </w:pPr>
      <w:r>
        <w:drawing>
          <wp:inline distT="0" distB="0" distL="0" distR="0">
            <wp:extent cx="6188710" cy="2545715"/>
            <wp:effectExtent l="1905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4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rPr>
          <w:rFonts w:hint="eastAsia"/>
        </w:rPr>
        <w:t>3、点击上图的“点击下载”按钮，打开或者保存文件，如下图</w:t>
      </w:r>
    </w:p>
    <w:p>
      <w:pPr>
        <w:pStyle w:val="36"/>
        <w:ind w:firstLine="480"/>
      </w:pPr>
      <w:r>
        <w:drawing>
          <wp:inline distT="0" distB="0" distL="114300" distR="114300">
            <wp:extent cx="5623560" cy="4258310"/>
            <wp:effectExtent l="0" t="0" r="0" b="889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rPr>
          <w:rFonts w:hint="eastAsia"/>
        </w:rPr>
        <w:t>4、点击上图“打开”按钮，打开文件，如下图</w:t>
      </w:r>
    </w:p>
    <w:p>
      <w:pPr>
        <w:pStyle w:val="36"/>
        <w:ind w:firstLine="480"/>
      </w:pPr>
      <w:r>
        <w:drawing>
          <wp:inline distT="0" distB="0" distL="114300" distR="114300">
            <wp:extent cx="6002655" cy="3119755"/>
            <wp:effectExtent l="0" t="0" r="1905" b="4445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  <w:jc w:val="left"/>
      </w:pPr>
      <w:r>
        <w:rPr>
          <w:rFonts w:hint="eastAsia"/>
        </w:rPr>
        <w:t>5、双击上图exe文件，进行安装，此时提示“检测到ie浏览器未关闭，请关闭浏览器”，  如下图</w:t>
      </w:r>
    </w:p>
    <w:p>
      <w:pPr>
        <w:pStyle w:val="36"/>
        <w:ind w:firstLine="480"/>
      </w:pPr>
      <w:r>
        <w:drawing>
          <wp:inline distT="0" distB="0" distL="114300" distR="114300">
            <wp:extent cx="6178550" cy="3213100"/>
            <wp:effectExtent l="0" t="0" r="8890" b="2540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0" w:firstLineChars="0"/>
      </w:pPr>
    </w:p>
    <w:p>
      <w:pPr>
        <w:pStyle w:val="36"/>
        <w:ind w:firstLine="480"/>
      </w:pPr>
      <w:r>
        <w:rPr>
          <w:rFonts w:hint="eastAsia"/>
        </w:rPr>
        <w:t>6、手动关闭电脑上所有ie浏览器后，再次点击上图的“重试(R)”按钮，如下图</w:t>
      </w:r>
    </w:p>
    <w:p>
      <w:pPr>
        <w:pStyle w:val="36"/>
        <w:ind w:firstLine="480"/>
      </w:pPr>
      <w:r>
        <w:drawing>
          <wp:inline distT="0" distB="0" distL="114300" distR="114300">
            <wp:extent cx="6180455" cy="3268980"/>
            <wp:effectExtent l="0" t="0" r="6985" b="762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rPr>
          <w:rFonts w:hint="eastAsia"/>
        </w:rPr>
        <w:t>7、控件安装成功，如下图：</w:t>
      </w:r>
    </w:p>
    <w:p>
      <w:pPr>
        <w:ind w:firstLine="420" w:firstLineChars="200"/>
      </w:pPr>
      <w:r>
        <w:drawing>
          <wp:inline distT="0" distB="0" distL="114300" distR="114300">
            <wp:extent cx="6184265" cy="3213100"/>
            <wp:effectExtent l="0" t="0" r="3175" b="254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pStyle w:val="36"/>
        <w:ind w:firstLine="480"/>
      </w:pPr>
      <w:r>
        <w:rPr>
          <w:rFonts w:hint="eastAsia"/>
        </w:rPr>
        <w:t>8、安装完成后，重新打开ie浏览器，登录即可。</w:t>
      </w:r>
    </w:p>
    <w:p>
      <w:pPr>
        <w:pStyle w:val="36"/>
        <w:ind w:firstLine="480"/>
      </w:pPr>
    </w:p>
    <w:p>
      <w:pPr>
        <w:pStyle w:val="36"/>
        <w:ind w:firstLine="0" w:firstLineChars="0"/>
        <w:rPr>
          <w:szCs w:val="24"/>
        </w:rPr>
      </w:pPr>
      <w:r>
        <w:rPr>
          <w:rFonts w:hint="eastAsia"/>
          <w:szCs w:val="24"/>
        </w:rPr>
        <w:t xml:space="preserve">    更新控件：</w:t>
      </w:r>
    </w:p>
    <w:p>
      <w:pPr>
        <w:pStyle w:val="36"/>
        <w:ind w:firstLine="420" w:firstLineChars="0"/>
      </w:pPr>
      <w:r>
        <w:rPr>
          <w:rFonts w:hint="eastAsia"/>
        </w:rPr>
        <w:t>安装好以上控件，使用系统过程中，如果还出现以下情况</w:t>
      </w:r>
    </w:p>
    <w:p>
      <w:pPr>
        <w:pStyle w:val="36"/>
        <w:ind w:firstLine="420" w:firstLineChars="0"/>
      </w:pPr>
      <w:r>
        <w:rPr>
          <w:rFonts w:hint="eastAsia"/>
        </w:rPr>
        <w:t>提示：“请更新控件【点击下载】”，如下图:</w:t>
      </w:r>
    </w:p>
    <w:p>
      <w:pPr>
        <w:pStyle w:val="36"/>
        <w:ind w:firstLine="480"/>
      </w:pPr>
      <w:r>
        <w:drawing>
          <wp:inline distT="0" distB="0" distL="0" distR="0">
            <wp:extent cx="6188710" cy="2480945"/>
            <wp:effectExtent l="19050" t="0" r="2540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rPr>
          <w:rFonts w:hint="eastAsia"/>
        </w:rPr>
        <w:t>解决办法：</w:t>
      </w:r>
    </w:p>
    <w:p>
      <w:pPr>
        <w:pStyle w:val="36"/>
        <w:ind w:firstLine="480"/>
      </w:pPr>
      <w:r>
        <w:rPr>
          <w:rFonts w:hint="eastAsia"/>
        </w:rPr>
        <w:t>1、点击上图的“点击下载”按钮，打开或者保存文件，如下图</w:t>
      </w:r>
    </w:p>
    <w:p>
      <w:pPr>
        <w:pStyle w:val="36"/>
        <w:ind w:firstLine="480"/>
      </w:pPr>
      <w:r>
        <w:drawing>
          <wp:inline distT="0" distB="0" distL="114300" distR="114300">
            <wp:extent cx="5623560" cy="4258310"/>
            <wp:effectExtent l="0" t="0" r="2540" b="8890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rPr>
          <w:rFonts w:hint="eastAsia"/>
        </w:rPr>
        <w:t>2、点击上图“打开”按钮，打开文件，如下图</w:t>
      </w:r>
    </w:p>
    <w:p>
      <w:pPr>
        <w:pStyle w:val="36"/>
        <w:ind w:firstLine="480"/>
      </w:pPr>
      <w:r>
        <w:drawing>
          <wp:inline distT="0" distB="0" distL="114300" distR="114300">
            <wp:extent cx="6002655" cy="3119755"/>
            <wp:effectExtent l="0" t="0" r="4445" b="4445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rPr>
          <w:rFonts w:hint="eastAsia"/>
        </w:rPr>
        <w:t>3、双击上图exe文件，进行安装，此时提示“检测到ie浏览器未关闭，请关闭浏览器”，如下图</w:t>
      </w:r>
    </w:p>
    <w:p>
      <w:pPr>
        <w:pStyle w:val="36"/>
        <w:ind w:firstLine="480"/>
      </w:pPr>
      <w:r>
        <w:drawing>
          <wp:inline distT="0" distB="0" distL="114300" distR="114300">
            <wp:extent cx="6178550" cy="3213100"/>
            <wp:effectExtent l="0" t="0" r="6350" b="0"/>
            <wp:docPr id="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0" w:firstLineChars="0"/>
      </w:pPr>
    </w:p>
    <w:p>
      <w:pPr>
        <w:pStyle w:val="36"/>
        <w:ind w:firstLine="480"/>
      </w:pPr>
      <w:r>
        <w:rPr>
          <w:rFonts w:hint="eastAsia"/>
        </w:rPr>
        <w:t>4、手动关闭电脑上所有ie浏览器后，再次点击上图的“重试(R)”按钮，如下图</w:t>
      </w:r>
    </w:p>
    <w:p>
      <w:pPr>
        <w:pStyle w:val="36"/>
        <w:ind w:firstLine="480"/>
      </w:pPr>
      <w:r>
        <w:drawing>
          <wp:inline distT="0" distB="0" distL="114300" distR="114300">
            <wp:extent cx="6180455" cy="3268980"/>
            <wp:effectExtent l="0" t="0" r="4445" b="7620"/>
            <wp:docPr id="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rPr>
          <w:rFonts w:hint="eastAsia"/>
        </w:rPr>
        <w:t>5、控件安装成功，如下图：</w:t>
      </w:r>
    </w:p>
    <w:p>
      <w:pPr>
        <w:ind w:firstLine="420" w:firstLineChars="200"/>
      </w:pPr>
      <w:r>
        <w:drawing>
          <wp:inline distT="0" distB="0" distL="114300" distR="114300">
            <wp:extent cx="6184265" cy="3213100"/>
            <wp:effectExtent l="0" t="0" r="635" b="0"/>
            <wp:docPr id="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pStyle w:val="36"/>
        <w:numPr>
          <w:ilvl w:val="0"/>
          <w:numId w:val="3"/>
        </w:numPr>
        <w:ind w:firstLine="480"/>
      </w:pPr>
      <w:r>
        <w:rPr>
          <w:rFonts w:hint="eastAsia"/>
        </w:rPr>
        <w:t>安装完成后，重新打开ie浏览器。</w:t>
      </w:r>
    </w:p>
    <w:p>
      <w:pPr>
        <w:pStyle w:val="36"/>
        <w:numPr>
          <w:ilvl w:val="0"/>
          <w:numId w:val="3"/>
        </w:numPr>
        <w:ind w:firstLine="480"/>
      </w:pPr>
      <w:r>
        <w:rPr>
          <w:rFonts w:hint="eastAsia"/>
        </w:rPr>
        <w:t>复制网址：</w:t>
      </w:r>
      <w:r>
        <w:t>https://zzjb.rsj.sh.gov.cn/zzjbdl</w:t>
      </w:r>
    </w:p>
    <w:p>
      <w:pPr>
        <w:pStyle w:val="36"/>
        <w:ind w:firstLine="480"/>
      </w:pPr>
      <w:r>
        <w:rPr>
          <w:rFonts w:hint="eastAsia"/>
        </w:rPr>
        <w:t>打开Internet选项—安全—受信任的站点。点击站点</w:t>
      </w:r>
    </w:p>
    <w:p>
      <w:pPr>
        <w:pStyle w:val="36"/>
        <w:ind w:firstLine="48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1541780</wp:posOffset>
                </wp:positionV>
                <wp:extent cx="1114425" cy="352425"/>
                <wp:effectExtent l="4445" t="4445" r="8890" b="8890"/>
                <wp:wrapNone/>
                <wp:docPr id="2" name="椭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5242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7" o:spid="_x0000_s1026" o:spt="3" type="#_x0000_t3" style="position:absolute;left:0pt;margin-left:223.65pt;margin-top:121.4pt;height:27.75pt;width:87.75pt;z-index:251659264;mso-width-relative:page;mso-height-relative:page;" filled="f" stroked="t" coordsize="21600,21600" o:gfxdata="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irpnNoAAAALAQAADwAAAAAAAAABACAAAAAiAAAAZHJzL2Rvd25yZXYu&#10;eG1sUEsBAhQAFAAAAAgAh07iQBiEyYz5AQAA/QMAAA4AAAAAAAAAAQAgAAAAKQEAAGRycy9lMm9E&#10;b2MueG1sUEsFBgAAAAAGAAYAWQEAAJQFAAAAAA=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INCLUDEPICTURE "C:\\Users\\Administrator\\AppData\\Roaming\\feiq\\RichOle\\159111960.bmp" \* MERGEFORMATINET </w:instrText>
      </w:r>
      <w:r>
        <w:rPr>
          <w:rFonts w:hint="eastAsia"/>
        </w:rPr>
        <w:fldChar w:fldCharType="separate"/>
      </w:r>
      <w:r>
        <w:rPr>
          <w:rFonts w:hint="eastAsia"/>
        </w:rPr>
        <w:drawing>
          <wp:inline distT="0" distB="0" distL="114300" distR="114300">
            <wp:extent cx="4123055" cy="3113405"/>
            <wp:effectExtent l="0" t="0" r="4445" b="10795"/>
            <wp:docPr id="88" name="图片 8" descr="15911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 descr="15911196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fldChar w:fldCharType="end"/>
      </w:r>
    </w:p>
    <w:p>
      <w:pPr>
        <w:pStyle w:val="36"/>
        <w:ind w:firstLine="480"/>
      </w:pPr>
      <w:r>
        <w:rPr>
          <w:rFonts w:hint="eastAsia"/>
        </w:rPr>
        <w:t>8、粘贴上面复制的链接到下图，点击添加。关闭浏览器，重新开启。</w:t>
      </w:r>
    </w:p>
    <w:p>
      <w:pPr>
        <w:rPr>
          <w:rFonts w:hAnsi="宋体" w:cs="Times New Roma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1082040</wp:posOffset>
                </wp:positionV>
                <wp:extent cx="3600450" cy="352425"/>
                <wp:effectExtent l="4445" t="4445" r="6985" b="8890"/>
                <wp:wrapNone/>
                <wp:docPr id="5" name="椭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5242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89" o:spid="_x0000_s1026" o:spt="3" type="#_x0000_t3" style="position:absolute;left:0pt;margin-left:1.65pt;margin-top:85.2pt;height:27.75pt;width:283.5pt;z-index:251660288;mso-width-relative:page;mso-height-relative:page;" filled="f" stroked="t" coordsize="21600,21600" o:gfxdata="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0sDFdgAAAAJAQAADwAAAAAAAAABACAAAAAiAAAAZHJzL2Rvd25yZXYu&#10;eG1sUEsBAhQAFAAAAAgAh07iQNzV92z7AQAA/QMAAA4AAAAAAAAAAQAgAAAAJwEAAGRycy9lMm9E&#10;b2MueG1sUEsFBgAAAAAGAAYAWQEAAJQFAAAAAA=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fldChar w:fldCharType="begin"/>
      </w:r>
      <w:r>
        <w:instrText xml:space="preserve"> INCLUDEPICTURE "C:\\Users\\Administrator\\AppData\\Roaming\\feiq\\RichOle\\2870803336.bmp" \* MERGEFORMATINET </w:instrText>
      </w:r>
      <w:r>
        <w:fldChar w:fldCharType="separate"/>
      </w:r>
      <w:r>
        <w:drawing>
          <wp:inline distT="0" distB="0" distL="114300" distR="114300">
            <wp:extent cx="3637280" cy="2924175"/>
            <wp:effectExtent l="0" t="0" r="7620" b="9525"/>
            <wp:docPr id="90" name="图片 9" descr="287080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" descr="287080333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>
      <w:pPr>
        <w:pStyle w:val="36"/>
        <w:ind w:firstLine="0" w:firstLineChars="0"/>
        <w:rPr>
          <w:rFonts w:hAnsi="宋体" w:cs="Times New Roman"/>
        </w:rPr>
      </w:pPr>
    </w:p>
    <w:p>
      <w:pPr>
        <w:pStyle w:val="36"/>
        <w:ind w:firstLine="0" w:firstLineChars="0"/>
        <w:rPr>
          <w:rFonts w:hAnsi="宋体" w:cs="Times New Roman"/>
        </w:rPr>
      </w:pPr>
      <w:r>
        <w:rPr>
          <w:rFonts w:hint="eastAsia" w:hAnsi="宋体" w:cs="Times New Roman"/>
        </w:rPr>
        <w:t>9、查看控件是否安装成功</w:t>
      </w:r>
    </w:p>
    <w:p>
      <w:pPr>
        <w:pStyle w:val="36"/>
        <w:ind w:firstLine="420" w:firstLineChars="0"/>
        <w:rPr>
          <w:rFonts w:hAnsi="宋体" w:cs="Times New Roman"/>
        </w:rPr>
      </w:pPr>
      <w:r>
        <w:rPr>
          <w:rFonts w:hint="eastAsia" w:hAnsi="宋体" w:cs="Times New Roman"/>
        </w:rPr>
        <w:t>使用IE浏览器打开testActiveX.html文件：</w:t>
      </w:r>
      <w:r>
        <w:rPr>
          <w:rFonts w:hint="eastAsia" w:hAnsi="宋体" w:cs="Times New Roman"/>
        </w:rPr>
        <w:object>
          <v:shape id="_x0000_i1026" o:spt="75" type="#_x0000_t75" style="height:65.25pt;width:72.7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Package" ShapeID="_x0000_i1026" DrawAspect="Icon" ObjectID="_1468075726" r:id="rId24">
            <o:LockedField>false</o:LockedField>
          </o:OLEObject>
        </w:object>
      </w:r>
    </w:p>
    <w:p>
      <w:pPr>
        <w:pStyle w:val="36"/>
        <w:ind w:firstLine="420" w:firstLineChars="0"/>
        <w:rPr>
          <w:rFonts w:hAnsi="宋体" w:cs="Times New Roman"/>
        </w:rPr>
      </w:pPr>
      <w:r>
        <w:rPr>
          <w:rFonts w:hint="eastAsia" w:hAnsi="宋体" w:cs="Times New Roman"/>
        </w:rPr>
        <w:t>点击“允许阻止的内容”，如下图：</w:t>
      </w:r>
    </w:p>
    <w:p>
      <w:r>
        <w:drawing>
          <wp:inline distT="0" distB="0" distL="114300" distR="114300">
            <wp:extent cx="6185535" cy="3333115"/>
            <wp:effectExtent l="0" t="0" r="12065" b="6985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6"/>
        <w:ind w:firstLine="420" w:firstLineChars="0"/>
      </w:pPr>
    </w:p>
    <w:p>
      <w:pPr>
        <w:pStyle w:val="36"/>
        <w:ind w:firstLine="420" w:firstLineChars="0"/>
      </w:pPr>
      <w:r>
        <w:rPr>
          <w:rFonts w:hint="eastAsia"/>
        </w:rPr>
        <w:t>允许后，页面左上角出现椭圆图标，则说明控件已经安装成功，如下图：</w:t>
      </w:r>
    </w:p>
    <w:p>
      <w:pPr>
        <w:pStyle w:val="36"/>
        <w:ind w:firstLine="420" w:firstLineChars="0"/>
        <w:rPr>
          <w:rFonts w:hAnsi="宋体" w:cs="Times New Roman"/>
        </w:rPr>
      </w:pPr>
      <w:r>
        <w:drawing>
          <wp:inline distT="0" distB="0" distL="114300" distR="114300">
            <wp:extent cx="6181090" cy="2182495"/>
            <wp:effectExtent l="0" t="0" r="3810" b="190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4"/>
        </w:numPr>
        <w:ind w:firstLine="0" w:firstLineChars="0"/>
        <w:rPr>
          <w:rFonts w:hAnsi="宋体" w:cs="Times New Roman"/>
        </w:rPr>
      </w:pPr>
      <w:r>
        <w:rPr>
          <w:rFonts w:hint="eastAsia" w:hAnsi="宋体" w:cs="Times New Roman"/>
        </w:rPr>
        <w:t>若依旧出现不能使用的情况，可检查IE浏览器中ActiveX控件是否已禁用。</w:t>
      </w:r>
    </w:p>
    <w:p>
      <w:pPr>
        <w:pStyle w:val="36"/>
        <w:ind w:firstLine="0" w:firstLineChars="0"/>
      </w:pPr>
      <w:r>
        <w:rPr>
          <w:rFonts w:hint="eastAsia" w:hAnsi="宋体" w:cs="Times New Roman"/>
        </w:rPr>
        <w:t xml:space="preserve">    </w:t>
      </w:r>
      <w:r>
        <w:rPr>
          <w:rFonts w:hAnsi="宋体" w:cs="Times New Roman"/>
        </w:rPr>
        <w:t>点击下方</w:t>
      </w:r>
      <w:r>
        <w:rPr>
          <w:rFonts w:hint="eastAsia" w:hAnsi="宋体" w:cs="Times New Roman"/>
        </w:rPr>
        <w:t>【</w:t>
      </w:r>
      <w:r>
        <w:rPr>
          <w:rFonts w:hAnsi="宋体" w:cs="Times New Roman"/>
        </w:rPr>
        <w:t>自定义级别</w:t>
      </w:r>
      <w:r>
        <w:rPr>
          <w:rFonts w:hint="eastAsia" w:hAnsi="宋体" w:cs="Times New Roman"/>
        </w:rPr>
        <w:t>】</w:t>
      </w:r>
      <w:r>
        <w:rPr>
          <w:rFonts w:hAnsi="宋体" w:cs="Times New Roman"/>
        </w:rPr>
        <w:t>，将与ActiveX相关的选项卡除</w:t>
      </w:r>
      <w:r>
        <w:rPr>
          <w:rFonts w:hint="eastAsia" w:hAnsi="宋体" w:cs="Times New Roman"/>
        </w:rPr>
        <w:t>“</w:t>
      </w:r>
      <w:r>
        <w:rPr>
          <w:rFonts w:hAnsi="宋体" w:cs="Times New Roman"/>
        </w:rPr>
        <w:t>仅允许经过批准的域在未经提示的情况下使用ActiveX</w:t>
      </w:r>
      <w:r>
        <w:rPr>
          <w:rFonts w:hint="eastAsia" w:hAnsi="宋体" w:cs="Times New Roman"/>
        </w:rPr>
        <w:t>”</w:t>
      </w:r>
      <w:r>
        <w:rPr>
          <w:rFonts w:hAnsi="宋体" w:cs="Times New Roman"/>
        </w:rPr>
        <w:t>禁用外，其他所有选项选择启用，点击确定。</w:t>
      </w:r>
    </w:p>
    <w:p>
      <w:pPr>
        <w:pStyle w:val="36"/>
        <w:ind w:firstLine="0" w:firstLineChars="0"/>
        <w:rPr>
          <w:rFonts w:hAnsi="宋体" w:cs="Times New Roman"/>
        </w:rPr>
      </w:pPr>
      <w:r>
        <w:rPr>
          <w:rFonts w:hint="eastAsia" w:hAnsi="宋体" w:cs="Times New Roman"/>
        </w:rPr>
        <w:t>如下图，勾选禁用。</w:t>
      </w:r>
    </w:p>
    <w:p>
      <w:pPr>
        <w:pStyle w:val="36"/>
        <w:ind w:firstLine="420" w:firstLineChars="0"/>
        <w:jc w:val="left"/>
        <w:rPr>
          <w:rFonts w:hAnsi="宋体" w:cs="Times New Roman"/>
          <w:u w:val="single"/>
        </w:rPr>
      </w:pPr>
      <w:r>
        <w:drawing>
          <wp:inline distT="0" distB="0" distL="114300" distR="114300">
            <wp:extent cx="3329940" cy="3855720"/>
            <wp:effectExtent l="0" t="0" r="10160" b="5080"/>
            <wp:docPr id="9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</w:pPr>
      <w:bookmarkStart w:id="29" w:name="_Toc17478"/>
      <w:bookmarkStart w:id="30" w:name="_Toc150269645"/>
      <w:r>
        <w:rPr>
          <w:rFonts w:hint="eastAsia"/>
        </w:rPr>
        <w:t>电子印章申请</w:t>
      </w:r>
      <w:bookmarkEnd w:id="29"/>
      <w:bookmarkEnd w:id="30"/>
    </w:p>
    <w:p>
      <w:pPr>
        <w:pStyle w:val="36"/>
        <w:ind w:firstLine="0" w:firstLineChars="0"/>
      </w:pPr>
      <w:r>
        <w:rPr>
          <w:rFonts w:hint="eastAsia"/>
        </w:rPr>
        <w:t xml:space="preserve">       打开应用--协卡助手</w:t>
      </w:r>
      <w:r>
        <w:drawing>
          <wp:inline distT="0" distB="0" distL="114300" distR="114300">
            <wp:extent cx="540385" cy="353695"/>
            <wp:effectExtent l="1905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67" cy="3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，“印章申请”为灰色，如下图：</w:t>
      </w:r>
    </w:p>
    <w:p>
      <w:pPr>
        <w:pStyle w:val="36"/>
        <w:ind w:firstLine="480"/>
        <w:jc w:val="center"/>
      </w:pPr>
      <w:r>
        <w:drawing>
          <wp:inline distT="0" distB="0" distL="114300" distR="114300">
            <wp:extent cx="5292090" cy="1998980"/>
            <wp:effectExtent l="0" t="0" r="11430" b="1270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rPr>
          <w:rFonts w:hint="eastAsia"/>
        </w:rPr>
        <w:t>以下两种申请办理方式：</w:t>
      </w:r>
    </w:p>
    <w:p>
      <w:pPr>
        <w:pStyle w:val="36"/>
        <w:numPr>
          <w:ilvl w:val="0"/>
          <w:numId w:val="5"/>
        </w:numPr>
        <w:ind w:firstLine="480"/>
      </w:pPr>
      <w:r>
        <w:rPr>
          <w:rFonts w:hint="eastAsia"/>
        </w:rPr>
        <w:t>点击下图的【印章申请】，按照步骤进行即可。</w:t>
      </w:r>
    </w:p>
    <w:p>
      <w:pPr>
        <w:pStyle w:val="36"/>
        <w:ind w:firstLine="420" w:firstLineChars="0"/>
        <w:jc w:val="center"/>
      </w:pPr>
      <w:r>
        <w:drawing>
          <wp:inline distT="0" distB="0" distL="114300" distR="114300">
            <wp:extent cx="5683250" cy="3788410"/>
            <wp:effectExtent l="0" t="0" r="1270" b="635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20" w:firstLineChars="0"/>
        <w:jc w:val="center"/>
      </w:pPr>
    </w:p>
    <w:p>
      <w:pPr>
        <w:pStyle w:val="36"/>
        <w:ind w:firstLine="420" w:firstLineChars="0"/>
        <w:jc w:val="center"/>
      </w:pPr>
    </w:p>
    <w:p>
      <w:pPr>
        <w:pStyle w:val="36"/>
        <w:numPr>
          <w:ilvl w:val="0"/>
          <w:numId w:val="5"/>
        </w:numPr>
        <w:ind w:firstLine="480"/>
      </w:pPr>
      <w:r>
        <w:rPr>
          <w:rFonts w:hint="eastAsia"/>
        </w:rPr>
        <w:t>在线申请</w:t>
      </w:r>
    </w:p>
    <w:p>
      <w:pPr>
        <w:pStyle w:val="36"/>
        <w:ind w:firstLine="420" w:firstLineChars="0"/>
      </w:pPr>
      <w:r>
        <w:rPr>
          <w:rFonts w:hint="eastAsia"/>
        </w:rPr>
        <w:t>网址：http://issp.sheca.com/TheIndex.htm</w:t>
      </w:r>
    </w:p>
    <w:p>
      <w:pPr>
        <w:pStyle w:val="36"/>
        <w:ind w:firstLine="420" w:firstLineChars="0"/>
      </w:pPr>
      <w:r>
        <w:rPr>
          <w:rFonts w:hint="eastAsia"/>
        </w:rPr>
        <w:t>点击下图的【印章办理】，按照步骤进行即可。</w:t>
      </w:r>
    </w:p>
    <w:p>
      <w:pPr>
        <w:ind w:firstLine="420" w:firstLineChars="200"/>
        <w:rPr>
          <w:rFonts w:ascii="Times New Roman" w:hAnsi="Times New Roman" w:eastAsia="宋体"/>
          <w:sz w:val="24"/>
        </w:rPr>
      </w:pPr>
      <w:r>
        <w:drawing>
          <wp:inline distT="0" distB="0" distL="114300" distR="114300">
            <wp:extent cx="6092825" cy="3486785"/>
            <wp:effectExtent l="19050" t="0" r="2758" b="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8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1" w:name="_Toc16693"/>
    </w:p>
    <w:p>
      <w:pPr>
        <w:pStyle w:val="36"/>
        <w:ind w:firstLine="480"/>
        <w:jc w:val="center"/>
      </w:pPr>
    </w:p>
    <w:p>
      <w:pPr>
        <w:pStyle w:val="36"/>
        <w:ind w:right="105" w:firstLine="0" w:firstLineChars="0"/>
      </w:pPr>
    </w:p>
    <w:p>
      <w:pPr>
        <w:pStyle w:val="34"/>
      </w:pPr>
      <w:bookmarkStart w:id="32" w:name="_Toc150269646"/>
      <w:r>
        <w:rPr>
          <w:rFonts w:hint="eastAsia"/>
        </w:rPr>
        <w:t>系统操作</w:t>
      </w:r>
      <w:bookmarkEnd w:id="32"/>
    </w:p>
    <w:bookmarkEnd w:id="31"/>
    <w:p>
      <w:pPr>
        <w:pStyle w:val="35"/>
        <w:rPr>
          <w:rFonts w:ascii="宋体" w:hAnsi="宋体"/>
        </w:rPr>
      </w:pPr>
      <w:bookmarkStart w:id="33" w:name="_Toc150269647"/>
      <w:r>
        <w:rPr>
          <w:rFonts w:ascii="宋体" w:hAnsi="宋体"/>
        </w:rPr>
        <w:t>鉴定个人信息维护</w:t>
      </w:r>
      <w:bookmarkEnd w:id="33"/>
    </w:p>
    <w:p>
      <w:pPr>
        <w:pStyle w:val="36"/>
        <w:ind w:firstLine="480"/>
      </w:pPr>
      <w:r>
        <w:rPr>
          <w:rFonts w:hint="eastAsia"/>
        </w:rPr>
        <w:t>评价对象在“鉴定个人信息维护”中进行人员初始化操作。</w:t>
      </w:r>
    </w:p>
    <w:p>
      <w:pPr>
        <w:pStyle w:val="36"/>
        <w:ind w:firstLine="482"/>
        <w:rPr>
          <w:b/>
        </w:rPr>
      </w:pPr>
      <w:r>
        <w:rPr>
          <w:rFonts w:hint="eastAsia"/>
          <w:b/>
        </w:rPr>
        <w:t>一、居民身份证个人信息初始化</w:t>
      </w:r>
    </w:p>
    <w:p>
      <w:pPr>
        <w:pStyle w:val="36"/>
        <w:ind w:firstLine="480"/>
      </w:pPr>
      <w:r>
        <w:rPr>
          <w:rFonts w:hint="eastAsia"/>
        </w:rPr>
        <w:t>有居民身份证（户口簿）的评价对象，需使用居民身份证进行个人信息初始化。</w:t>
      </w:r>
    </w:p>
    <w:p>
      <w:pPr>
        <w:pStyle w:val="36"/>
        <w:ind w:firstLine="480"/>
        <w:rPr>
          <w:rFonts w:ascii="宋体" w:hAnsi="宋体"/>
        </w:rPr>
      </w:pPr>
      <w:r>
        <w:rPr>
          <w:rFonts w:hint="eastAsia" w:ascii="宋体" w:hAnsi="宋体"/>
        </w:rPr>
        <w:t>1、功能路径：“劳动就业”→“技能鉴定”→“鉴定个人信息维护”,如下图：</w:t>
      </w:r>
    </w:p>
    <w:p>
      <w:pPr>
        <w:pStyle w:val="36"/>
        <w:ind w:firstLine="480"/>
      </w:pPr>
      <w:r>
        <w:drawing>
          <wp:inline distT="0" distB="0" distL="0" distR="0">
            <wp:extent cx="5664835" cy="2265045"/>
            <wp:effectExtent l="19050" t="0" r="0" b="0"/>
            <wp:docPr id="2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4581" cy="226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0" w:firstLineChars="0"/>
      </w:pPr>
      <w:r>
        <w:rPr>
          <w:rFonts w:hint="eastAsia"/>
        </w:rPr>
        <w:t xml:space="preserve">     2、打开鉴定个人信息维护页面，</w:t>
      </w:r>
      <w:r>
        <w:t>选择</w:t>
      </w:r>
      <w:r>
        <w:rPr>
          <w:rFonts w:hint="eastAsia"/>
        </w:rPr>
        <w:t>对应的</w:t>
      </w:r>
      <w:r>
        <w:t>证件类型</w:t>
      </w:r>
      <w:r>
        <w:rPr>
          <w:rFonts w:hint="eastAsia"/>
        </w:rPr>
        <w:t>，</w:t>
      </w:r>
      <w:r>
        <w:t>输入证件号码</w:t>
      </w:r>
      <w:r>
        <w:rPr>
          <w:rFonts w:hint="eastAsia"/>
        </w:rPr>
        <w:t>，如下图：</w:t>
      </w:r>
    </w:p>
    <w:p>
      <w:pPr>
        <w:pStyle w:val="36"/>
        <w:ind w:firstLine="480"/>
        <w:jc w:val="center"/>
      </w:pPr>
      <w:r>
        <w:drawing>
          <wp:inline distT="0" distB="0" distL="0" distR="0">
            <wp:extent cx="6188710" cy="2118360"/>
            <wp:effectExtent l="19050" t="0" r="2540" b="0"/>
            <wp:docPr id="2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1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drawing>
          <wp:inline distT="0" distB="0" distL="0" distR="0">
            <wp:extent cx="6188710" cy="3121660"/>
            <wp:effectExtent l="19050" t="0" r="2540" b="0"/>
            <wp:docPr id="2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2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5"/>
        </w:numPr>
        <w:ind w:firstLine="480" w:firstLineChars="0"/>
      </w:pPr>
      <w:r>
        <w:rPr>
          <w:rFonts w:hint="eastAsia"/>
        </w:rPr>
        <w:t>核对信息正确，点击【下一步】，进行信息提交。</w:t>
      </w:r>
    </w:p>
    <w:p>
      <w:pPr>
        <w:pStyle w:val="36"/>
        <w:numPr>
          <w:ilvl w:val="0"/>
          <w:numId w:val="5"/>
        </w:numPr>
        <w:ind w:firstLine="480" w:firstLineChars="0"/>
      </w:pPr>
      <w:r>
        <w:rPr>
          <w:rFonts w:hint="eastAsia"/>
        </w:rPr>
        <w:t>若无法通过政务大数据接口获取评价对象的个人信息，系统提示“未查询到该人员的信息，请使用读卡器读取个人信息！”，此时需通过身份证读卡设备采集相关信息。</w:t>
      </w:r>
    </w:p>
    <w:p>
      <w:pPr>
        <w:pStyle w:val="36"/>
        <w:ind w:firstLine="240" w:firstLineChars="100"/>
      </w:pPr>
      <w:r>
        <w:drawing>
          <wp:inline distT="0" distB="0" distL="0" distR="0">
            <wp:extent cx="6183630" cy="3780155"/>
            <wp:effectExtent l="19050" t="0" r="7553" b="0"/>
            <wp:docPr id="2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8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5"/>
        </w:numPr>
        <w:ind w:firstLine="480" w:firstLineChars="0"/>
      </w:pPr>
      <w:r>
        <w:rPr>
          <w:rFonts w:hint="eastAsia"/>
        </w:rPr>
        <w:t>将评价对象的居民身份证放在身份证读卡设备上，点击界面中【身份证采集】按钮，获取个人基本信息，维护好“联系地址”“手机号码”，如下图：</w:t>
      </w:r>
    </w:p>
    <w:p>
      <w:pPr>
        <w:pStyle w:val="36"/>
        <w:ind w:left="480" w:firstLine="0" w:firstLineChars="0"/>
      </w:pPr>
      <w:r>
        <w:drawing>
          <wp:inline distT="0" distB="0" distL="0" distR="0">
            <wp:extent cx="6188710" cy="3013075"/>
            <wp:effectExtent l="19050" t="0" r="2540" b="0"/>
            <wp:docPr id="2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1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5"/>
        </w:numPr>
        <w:ind w:firstLine="480" w:firstLineChars="0"/>
      </w:pPr>
      <w:r>
        <w:rPr>
          <w:rFonts w:hint="eastAsia"/>
        </w:rPr>
        <w:t>确认信息无误后，点击【下一步】，提交个人信息，如下图：</w:t>
      </w:r>
    </w:p>
    <w:p>
      <w:pPr>
        <w:pStyle w:val="36"/>
        <w:ind w:left="480" w:firstLine="0" w:firstLineChars="0"/>
      </w:pP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6188710" cy="3422650"/>
            <wp:effectExtent l="19050" t="0" r="2540" b="0"/>
            <wp:docPr id="2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2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rPr>
          <w:rFonts w:hint="eastAsia"/>
        </w:rPr>
        <w:t>7、点击【确认提交】，信息上传完成初始化，然后进行申报操作，如下图：</w:t>
      </w:r>
    </w:p>
    <w:p>
      <w:pPr>
        <w:pStyle w:val="36"/>
        <w:ind w:firstLine="480"/>
      </w:pPr>
      <w:r>
        <w:drawing>
          <wp:inline distT="0" distB="0" distL="0" distR="0">
            <wp:extent cx="6188710" cy="1797685"/>
            <wp:effectExtent l="19050" t="0" r="2540" b="0"/>
            <wp:docPr id="2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2"/>
        <w:rPr>
          <w:b/>
        </w:rPr>
      </w:pPr>
      <w:r>
        <w:rPr>
          <w:rFonts w:hint="eastAsia"/>
          <w:b/>
        </w:rPr>
        <w:t>二、其他证件信息初始化</w:t>
      </w:r>
    </w:p>
    <w:p>
      <w:pPr>
        <w:pStyle w:val="36"/>
        <w:ind w:firstLine="480"/>
      </w:pPr>
      <w:r>
        <w:rPr>
          <w:rFonts w:hint="eastAsia"/>
        </w:rPr>
        <w:t>需使用非居民身份证（户口簿）的评价对象，请携带相关证件和电子照片到天山路1800号4号楼大厅窗口完成信息初始化及电子照片采集工作。</w:t>
      </w:r>
    </w:p>
    <w:p>
      <w:pPr>
        <w:pStyle w:val="36"/>
        <w:ind w:firstLine="480"/>
      </w:pPr>
      <w:r>
        <w:rPr>
          <w:rFonts w:hint="eastAsia"/>
        </w:rPr>
        <w:t>电子照片规格及尺寸参数：</w:t>
      </w:r>
    </w:p>
    <w:p>
      <w:pPr>
        <w:pStyle w:val="60"/>
        <w:spacing w:line="500" w:lineRule="exact"/>
        <w:ind w:left="360" w:firstLine="0" w:firstLineChars="0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1、358 像素（宽）×441 像素（高），规格为 32（高） mm×26（宽） mm，分辨率 350dpi。</w:t>
      </w:r>
    </w:p>
    <w:p>
      <w:pPr>
        <w:pStyle w:val="60"/>
        <w:spacing w:line="500" w:lineRule="exact"/>
        <w:ind w:left="360" w:firstLine="0" w:firstLineChars="0"/>
        <w:rPr>
          <w:rFonts w:ascii="Times New Roman" w:hAnsi="Times New Roman" w:eastAsia="宋体"/>
          <w:sz w:val="24"/>
        </w:rPr>
      </w:pPr>
      <w:r>
        <w:rPr>
          <w:rFonts w:hint="eastAsia" w:ascii="Times New Roman" w:hAnsi="Times New Roman" w:eastAsia="宋体"/>
          <w:sz w:val="24"/>
        </w:rPr>
        <w:t>2、24 位 RGB 真彩色,白色/蓝色背景</w:t>
      </w:r>
    </w:p>
    <w:p>
      <w:pPr>
        <w:pStyle w:val="60"/>
        <w:spacing w:line="500" w:lineRule="exact"/>
        <w:ind w:left="360" w:firstLine="0" w:firstLineChars="0"/>
        <w:rPr>
          <w:rFonts w:ascii="Times New Roman" w:hAnsi="Times New Roman" w:eastAsia="宋体"/>
          <w:sz w:val="24"/>
        </w:rPr>
      </w:pPr>
    </w:p>
    <w:p>
      <w:pPr>
        <w:pStyle w:val="36"/>
        <w:ind w:firstLine="482"/>
        <w:rPr>
          <w:b/>
        </w:rPr>
      </w:pPr>
      <w:r>
        <w:rPr>
          <w:rFonts w:hint="eastAsia"/>
          <w:b/>
        </w:rPr>
        <w:t>三、个人文化程度更新</w:t>
      </w:r>
    </w:p>
    <w:p>
      <w:pPr>
        <w:pStyle w:val="36"/>
        <w:ind w:firstLine="480"/>
      </w:pPr>
      <w:r>
        <w:rPr>
          <w:rFonts w:hint="eastAsia"/>
        </w:rPr>
        <w:t>评价对象的文化程度不正确，在职业技能等级认定申报之前，进入“鉴定个人信息维护”菜单，通过读取学信网或社保公共库中文化程度接口，选择正确的学历信息更新，然后再进行申报操作。</w:t>
      </w:r>
    </w:p>
    <w:p>
      <w:pPr>
        <w:pStyle w:val="36"/>
        <w:ind w:firstLine="480"/>
      </w:pPr>
      <w:r>
        <w:rPr>
          <w:rFonts w:hint="eastAsia"/>
        </w:rPr>
        <w:t>1、进入</w:t>
      </w:r>
      <w:r>
        <w:t>鉴定个人信息维护</w:t>
      </w:r>
      <w:r>
        <w:rPr>
          <w:rFonts w:hint="eastAsia"/>
        </w:rPr>
        <w:t>页面，点击【学信网】或者【公共库】按钮，点击【更新文化程度】进行修改。如下图：</w:t>
      </w:r>
    </w:p>
    <w:p>
      <w:pPr>
        <w:pStyle w:val="36"/>
        <w:ind w:firstLine="480"/>
      </w:pPr>
      <w:r>
        <w:drawing>
          <wp:inline distT="0" distB="0" distL="0" distR="0">
            <wp:extent cx="5047615" cy="877570"/>
            <wp:effectExtent l="19050" t="0" r="635" b="0"/>
            <wp:docPr id="2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drawing>
          <wp:inline distT="0" distB="0" distL="0" distR="0">
            <wp:extent cx="5019040" cy="1704340"/>
            <wp:effectExtent l="19050" t="0" r="0" b="0"/>
            <wp:docPr id="24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17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drawing>
          <wp:inline distT="0" distB="0" distL="0" distR="0">
            <wp:extent cx="5033010" cy="1901825"/>
            <wp:effectExtent l="19050" t="0" r="0" b="0"/>
            <wp:docPr id="2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  <w:jc w:val="center"/>
      </w:pPr>
      <w:r>
        <w:drawing>
          <wp:inline distT="0" distB="0" distL="0" distR="0">
            <wp:extent cx="2618740" cy="1521460"/>
            <wp:effectExtent l="19050" t="0" r="0" b="0"/>
            <wp:docPr id="24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</w:pPr>
      <w:r>
        <w:rPr>
          <w:rFonts w:hint="eastAsia"/>
        </w:rPr>
        <w:t>备注：</w:t>
      </w:r>
    </w:p>
    <w:p>
      <w:pPr>
        <w:pStyle w:val="36"/>
        <w:ind w:firstLine="480"/>
      </w:pPr>
      <w:r>
        <w:rPr>
          <w:rFonts w:hint="eastAsia"/>
        </w:rPr>
        <w:t xml:space="preserve">(1)、该功能无法修改已申报批次中的学历信息。 </w:t>
      </w:r>
    </w:p>
    <w:p>
      <w:pPr>
        <w:pStyle w:val="36"/>
        <w:ind w:firstLine="480"/>
      </w:pPr>
      <w:r>
        <w:rPr>
          <w:rFonts w:hint="eastAsia"/>
        </w:rPr>
        <w:t>(2)、如果发现学信网或社保公共库接口读取出来的文化程度信息不正确，请到相关信息采集部门修改学历信息。</w:t>
      </w:r>
    </w:p>
    <w:p>
      <w:pPr>
        <w:pStyle w:val="36"/>
        <w:ind w:firstLine="480"/>
      </w:pPr>
      <w:r>
        <w:rPr>
          <w:rFonts w:hint="eastAsia"/>
        </w:rPr>
        <w:t>学信网接口显示信息错误，请咨询教委如何修改。</w:t>
      </w:r>
    </w:p>
    <w:p>
      <w:pPr>
        <w:pStyle w:val="36"/>
        <w:ind w:firstLine="480"/>
      </w:pPr>
      <w:r>
        <w:rPr>
          <w:rFonts w:hint="eastAsia"/>
        </w:rPr>
        <w:t>社保公共库接口显示信息错误，请到区社保中心/区就促中心劳动资源窗口修改相关信息。</w:t>
      </w:r>
    </w:p>
    <w:p>
      <w:pPr>
        <w:pStyle w:val="36"/>
        <w:ind w:firstLine="480"/>
      </w:pPr>
    </w:p>
    <w:p>
      <w:pPr>
        <w:pStyle w:val="36"/>
        <w:ind w:firstLine="482"/>
        <w:rPr>
          <w:b/>
        </w:rPr>
      </w:pPr>
      <w:r>
        <w:rPr>
          <w:rFonts w:hint="eastAsia"/>
          <w:b/>
        </w:rPr>
        <w:t>四、照片查看</w:t>
      </w:r>
    </w:p>
    <w:p>
      <w:pPr>
        <w:pStyle w:val="36"/>
        <w:ind w:firstLine="480"/>
      </w:pPr>
      <w:r>
        <w:rPr>
          <w:rFonts w:hint="eastAsia"/>
        </w:rPr>
        <w:t>主要是查看公共库和已申报批次里采集的评价对象照片</w:t>
      </w:r>
    </w:p>
    <w:p>
      <w:pPr>
        <w:pStyle w:val="36"/>
        <w:ind w:firstLine="480"/>
      </w:pPr>
      <w:r>
        <w:rPr>
          <w:rFonts w:hint="eastAsia"/>
        </w:rPr>
        <w:t>1、进入</w:t>
      </w:r>
      <w:r>
        <w:t>鉴定个人信息维护</w:t>
      </w:r>
      <w:r>
        <w:rPr>
          <w:rFonts w:hint="eastAsia"/>
        </w:rPr>
        <w:t>页面，点击【基本库照片查看】和【申报批次照片查看】按钮，查看相关照片信息。</w:t>
      </w:r>
    </w:p>
    <w:p>
      <w:pPr>
        <w:pStyle w:val="36"/>
        <w:ind w:firstLine="480"/>
      </w:pPr>
    </w:p>
    <w:p>
      <w:pPr>
        <w:pStyle w:val="36"/>
        <w:ind w:firstLine="482"/>
        <w:rPr>
          <w:b/>
        </w:rPr>
      </w:pPr>
      <w:r>
        <w:rPr>
          <w:rFonts w:hint="eastAsia"/>
          <w:b/>
        </w:rPr>
        <w:t>五、照片接口测试</w:t>
      </w:r>
    </w:p>
    <w:p>
      <w:pPr>
        <w:pStyle w:val="36"/>
        <w:ind w:firstLine="480"/>
      </w:pPr>
      <w:r>
        <w:rPr>
          <w:rFonts w:hint="eastAsia"/>
        </w:rPr>
        <w:t>在鉴定个人信息维护或职业技能等级认定申报中，测试无感初始化接口获取相关信息功能是否正常。</w:t>
      </w:r>
    </w:p>
    <w:p>
      <w:pPr>
        <w:pStyle w:val="36"/>
        <w:ind w:firstLine="480"/>
      </w:pPr>
      <w:r>
        <w:rPr>
          <w:rFonts w:hint="eastAsia"/>
        </w:rPr>
        <w:t>1、可以点击“鉴定个人信息维护”中【照片接口测试】下【接口一测试】或【接口二测试】查看。如下图：</w:t>
      </w:r>
    </w:p>
    <w:p>
      <w:pPr>
        <w:pStyle w:val="36"/>
        <w:ind w:firstLine="480"/>
      </w:pPr>
      <w:r>
        <w:rPr>
          <w:rFonts w:hint="eastAsia"/>
        </w:rPr>
        <w:drawing>
          <wp:inline distT="0" distB="0" distL="0" distR="0">
            <wp:extent cx="2496820" cy="3627755"/>
            <wp:effectExtent l="19050" t="0" r="0" b="0"/>
            <wp:docPr id="250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10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257" cy="363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606675" cy="3625850"/>
            <wp:effectExtent l="19050" t="0" r="2743" b="0"/>
            <wp:docPr id="2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702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480"/>
        <w:rPr>
          <w:rFonts w:hint="eastAsia"/>
        </w:rPr>
      </w:pPr>
      <w:r>
        <w:rPr>
          <w:rFonts w:hint="eastAsia"/>
        </w:rPr>
        <w:t>以上显示，表示相关接口正常。</w:t>
      </w:r>
    </w:p>
    <w:p>
      <w:pPr>
        <w:pStyle w:val="36"/>
        <w:ind w:firstLine="480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备注：当单位在系统中没有看到"鉴定个人信息维护"菜单时，请带好身份证到有该菜单权限的兄弟院校进行人员初始化，或者带好身份证到长宁区天山路1800号4号楼一楼进行人员初始化。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1020" w:footer="794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auto" w:sz="4" w:space="1"/>
      </w:pBdr>
      <w:tabs>
        <w:tab w:val="left" w:pos="1948"/>
        <w:tab w:val="center" w:pos="4819"/>
      </w:tabs>
      <w:spacing w:before="120"/>
      <w:jc w:val="right"/>
      <w:rPr>
        <w:rFonts w:ascii="Times New Roman" w:hAnsi="Times New Roman" w:eastAsia="宋体" w:cs="Times New Roman"/>
      </w:rPr>
    </w:pPr>
    <w:r>
      <w:rPr>
        <w:rFonts w:hint="eastAsia" w:ascii="Times New Roman" w:hAnsi="Times New Roman" w:eastAsia="宋体" w:cs="Times New Roman"/>
      </w:rPr>
      <w:t>一赛一授权中心代章竞赛</w:t>
    </w:r>
  </w:p>
  <w:p>
    <w:pPr>
      <w:pBdr>
        <w:top w:val="single" w:color="auto" w:sz="4" w:space="1"/>
      </w:pBdr>
      <w:spacing w:before="120"/>
      <w:jc w:val="center"/>
    </w:pPr>
    <w:r>
      <w:rPr>
        <w:rFonts w:ascii="Times New Roman" w:hAnsi="Times New Roman" w:eastAsia="宋体" w:cs="Times New Roman"/>
      </w:rPr>
      <w:t>第</w:t>
    </w:r>
    <w:r>
      <w:rPr>
        <w:rFonts w:ascii="Times New Roman" w:hAnsi="Times New Roman" w:eastAsia="宋体" w:cs="Times New Roman"/>
      </w:rPr>
      <w:fldChar w:fldCharType="begin"/>
    </w:r>
    <w:r>
      <w:rPr>
        <w:rFonts w:ascii="Times New Roman" w:hAnsi="Times New Roman" w:eastAsia="宋体" w:cs="Times New Roman"/>
      </w:rPr>
      <w:instrText xml:space="preserve">PAGE   \* MERGEFORMAT</w:instrText>
    </w:r>
    <w:r>
      <w:rPr>
        <w:rFonts w:ascii="Times New Roman" w:hAnsi="Times New Roman" w:eastAsia="宋体" w:cs="Times New Roman"/>
      </w:rPr>
      <w:fldChar w:fldCharType="separate"/>
    </w:r>
    <w:r>
      <w:rPr>
        <w:rFonts w:ascii="Times New Roman" w:hAnsi="Times New Roman" w:eastAsia="宋体" w:cs="Times New Roman"/>
      </w:rPr>
      <w:t>19</w:t>
    </w:r>
    <w:r>
      <w:rPr>
        <w:rFonts w:ascii="Times New Roman" w:hAnsi="Times New Roman" w:eastAsia="宋体" w:cs="Times New Roman"/>
      </w:rPr>
      <w:fldChar w:fldCharType="end"/>
    </w:r>
    <w:r>
      <w:rPr>
        <w:rFonts w:ascii="Times New Roman" w:hAnsi="Times New Roman" w:eastAsia="宋体" w:cs="Times New Roman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tabs>
        <w:tab w:val="left" w:pos="1948"/>
        <w:tab w:val="left" w:pos="4309"/>
        <w:tab w:val="center" w:pos="4819"/>
        <w:tab w:val="right" w:pos="9866"/>
      </w:tabs>
      <w:spacing w:before="120"/>
      <w:jc w:val="right"/>
      <w:rPr>
        <w:rFonts w:ascii="仿宋" w:hAnsi="仿宋" w:eastAsia="仿宋" w:cs="Times New Roman"/>
      </w:rPr>
    </w:pPr>
    <w:r>
      <w:rPr>
        <w:rFonts w:hint="eastAsia" w:ascii="仿宋" w:hAnsi="仿宋" w:eastAsia="仿宋" w:cs="Times New Roman"/>
      </w:rPr>
      <w:t>一赛一授权中心代章竞赛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F5C373"/>
    <w:multiLevelType w:val="singleLevel"/>
    <w:tmpl w:val="B8F5C37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8C6549E"/>
    <w:multiLevelType w:val="singleLevel"/>
    <w:tmpl w:val="C8C6549E"/>
    <w:lvl w:ilvl="0" w:tentative="0">
      <w:start w:val="10"/>
      <w:numFmt w:val="decimal"/>
      <w:suff w:val="nothing"/>
      <w:lvlText w:val="%1、"/>
      <w:lvlJc w:val="left"/>
    </w:lvl>
  </w:abstractNum>
  <w:abstractNum w:abstractNumId="2">
    <w:nsid w:val="031B1AE8"/>
    <w:multiLevelType w:val="singleLevel"/>
    <w:tmpl w:val="031B1AE8"/>
    <w:lvl w:ilvl="0" w:tentative="0">
      <w:start w:val="6"/>
      <w:numFmt w:val="decimal"/>
      <w:suff w:val="nothing"/>
      <w:lvlText w:val="%1、"/>
      <w:lvlJc w:val="left"/>
    </w:lvl>
  </w:abstractNum>
  <w:abstractNum w:abstractNumId="3">
    <w:nsid w:val="1F5404EC"/>
    <w:multiLevelType w:val="multilevel"/>
    <w:tmpl w:val="1F5404EC"/>
    <w:lvl w:ilvl="0" w:tentative="0">
      <w:start w:val="1"/>
      <w:numFmt w:val="chineseCountingThousand"/>
      <w:pStyle w:val="34"/>
      <w:suff w:val="space"/>
      <w:lvlText w:val="第%1章"/>
      <w:lvlJc w:val="left"/>
      <w:pPr>
        <w:ind w:left="142" w:firstLine="0"/>
      </w:pPr>
      <w:rPr>
        <w:rFonts w:hint="default" w:ascii="Times New Roman" w:hAnsi="Times New Roman" w:eastAsia="仿宋"/>
        <w:b/>
        <w:i w:val="0"/>
        <w:color w:val="ED7D31" w:themeColor="accent2"/>
        <w:sz w:val="40"/>
      </w:rPr>
    </w:lvl>
    <w:lvl w:ilvl="1" w:tentative="0">
      <w:start w:val="1"/>
      <w:numFmt w:val="decimal"/>
      <w:pStyle w:val="35"/>
      <w:isLgl/>
      <w:suff w:val="space"/>
      <w:lvlText w:val="%1.%2"/>
      <w:lvlJc w:val="left"/>
      <w:pPr>
        <w:ind w:left="0" w:firstLine="0"/>
      </w:pPr>
      <w:rPr>
        <w:rFonts w:hint="default" w:ascii="Times New Roman" w:hAnsi="Times New Roman" w:eastAsia="仿宋"/>
        <w:b/>
        <w:i w:val="0"/>
        <w:color w:val="0066FF"/>
        <w:sz w:val="28"/>
      </w:rPr>
    </w:lvl>
    <w:lvl w:ilvl="2" w:tentative="0">
      <w:start w:val="1"/>
      <w:numFmt w:val="decimal"/>
      <w:pStyle w:val="39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42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44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46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51"/>
      <w:suff w:val="space"/>
      <w:lvlText w:val="%7、"/>
      <w:lvlJc w:val="right"/>
      <w:pPr>
        <w:ind w:left="851" w:firstLine="0"/>
      </w:pPr>
      <w:rPr>
        <w:rFonts w:hint="eastAsia"/>
      </w:rPr>
    </w:lvl>
    <w:lvl w:ilvl="7" w:tentative="0">
      <w:start w:val="1"/>
      <w:numFmt w:val="decimal"/>
      <w:pStyle w:val="52"/>
      <w:suff w:val="space"/>
      <w:lvlText w:val="%8)"/>
      <w:lvlJc w:val="right"/>
      <w:pPr>
        <w:ind w:left="1077" w:firstLine="0"/>
      </w:pPr>
      <w:rPr>
        <w:rFonts w:hint="eastAsia"/>
      </w:rPr>
    </w:lvl>
    <w:lvl w:ilvl="8" w:tentative="0">
      <w:start w:val="1"/>
      <w:numFmt w:val="decimal"/>
      <w:lvlText w:val="1.%2.%3.%4.%5.%6.%7.%8.%9"/>
      <w:lvlJc w:val="left"/>
      <w:pPr>
        <w:ind w:left="0" w:firstLine="0"/>
      </w:pPr>
      <w:rPr>
        <w:rFonts w:hint="eastAsia"/>
      </w:rPr>
    </w:lvl>
  </w:abstractNum>
  <w:abstractNum w:abstractNumId="4">
    <w:nsid w:val="7D130591"/>
    <w:multiLevelType w:val="multilevel"/>
    <w:tmpl w:val="7D130591"/>
    <w:lvl w:ilvl="0" w:tentative="0">
      <w:start w:val="1"/>
      <w:numFmt w:val="decimal"/>
      <w:pStyle w:val="68"/>
      <w:lvlText w:val="%1、"/>
      <w:lvlJc w:val="left"/>
      <w:pPr>
        <w:ind w:left="105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xOWIwMDdlYTY0YTBkYjRmMTg1ODI2Nzg0ZmNkNGIifQ=="/>
  </w:docVars>
  <w:rsids>
    <w:rsidRoot w:val="00053CFD"/>
    <w:rsid w:val="00000597"/>
    <w:rsid w:val="00003533"/>
    <w:rsid w:val="00004E43"/>
    <w:rsid w:val="000050D1"/>
    <w:rsid w:val="00005AD7"/>
    <w:rsid w:val="00006FE9"/>
    <w:rsid w:val="00015327"/>
    <w:rsid w:val="00017B73"/>
    <w:rsid w:val="00017E17"/>
    <w:rsid w:val="00017F1C"/>
    <w:rsid w:val="00020C6B"/>
    <w:rsid w:val="00022C03"/>
    <w:rsid w:val="00024063"/>
    <w:rsid w:val="00025527"/>
    <w:rsid w:val="00025C07"/>
    <w:rsid w:val="000260B3"/>
    <w:rsid w:val="0002671E"/>
    <w:rsid w:val="000279B0"/>
    <w:rsid w:val="00030213"/>
    <w:rsid w:val="00030BE2"/>
    <w:rsid w:val="00030F5B"/>
    <w:rsid w:val="00033F13"/>
    <w:rsid w:val="00034C74"/>
    <w:rsid w:val="00035696"/>
    <w:rsid w:val="00040D8C"/>
    <w:rsid w:val="00040E3D"/>
    <w:rsid w:val="000434D0"/>
    <w:rsid w:val="00043D43"/>
    <w:rsid w:val="00044F1C"/>
    <w:rsid w:val="00046F6D"/>
    <w:rsid w:val="00050686"/>
    <w:rsid w:val="000528DA"/>
    <w:rsid w:val="00052EE1"/>
    <w:rsid w:val="00053A4D"/>
    <w:rsid w:val="00053CFD"/>
    <w:rsid w:val="00053DAC"/>
    <w:rsid w:val="00053E30"/>
    <w:rsid w:val="00054E4C"/>
    <w:rsid w:val="000576CE"/>
    <w:rsid w:val="00057DE0"/>
    <w:rsid w:val="000605FE"/>
    <w:rsid w:val="00063F38"/>
    <w:rsid w:val="00064895"/>
    <w:rsid w:val="0006629F"/>
    <w:rsid w:val="00067AB4"/>
    <w:rsid w:val="000702E7"/>
    <w:rsid w:val="00070674"/>
    <w:rsid w:val="000720B7"/>
    <w:rsid w:val="00072CBF"/>
    <w:rsid w:val="00073544"/>
    <w:rsid w:val="00073FC0"/>
    <w:rsid w:val="00074D55"/>
    <w:rsid w:val="00075DFE"/>
    <w:rsid w:val="0007635B"/>
    <w:rsid w:val="00077448"/>
    <w:rsid w:val="000825AA"/>
    <w:rsid w:val="00082CE6"/>
    <w:rsid w:val="00082D44"/>
    <w:rsid w:val="0008502E"/>
    <w:rsid w:val="000852E9"/>
    <w:rsid w:val="00086456"/>
    <w:rsid w:val="0008730A"/>
    <w:rsid w:val="00087DE9"/>
    <w:rsid w:val="0009098E"/>
    <w:rsid w:val="00091134"/>
    <w:rsid w:val="00091363"/>
    <w:rsid w:val="00091B46"/>
    <w:rsid w:val="000922D1"/>
    <w:rsid w:val="0009244A"/>
    <w:rsid w:val="00094994"/>
    <w:rsid w:val="00095E6D"/>
    <w:rsid w:val="00096B9E"/>
    <w:rsid w:val="000970E1"/>
    <w:rsid w:val="000A03C5"/>
    <w:rsid w:val="000A07F0"/>
    <w:rsid w:val="000A1488"/>
    <w:rsid w:val="000A14CA"/>
    <w:rsid w:val="000A17A2"/>
    <w:rsid w:val="000A1C7A"/>
    <w:rsid w:val="000A21B7"/>
    <w:rsid w:val="000A2928"/>
    <w:rsid w:val="000A39E5"/>
    <w:rsid w:val="000A495A"/>
    <w:rsid w:val="000A4E90"/>
    <w:rsid w:val="000A5985"/>
    <w:rsid w:val="000A5D6F"/>
    <w:rsid w:val="000A75F0"/>
    <w:rsid w:val="000B05B5"/>
    <w:rsid w:val="000B06D3"/>
    <w:rsid w:val="000B0B55"/>
    <w:rsid w:val="000B0DC6"/>
    <w:rsid w:val="000B1EC6"/>
    <w:rsid w:val="000B26C1"/>
    <w:rsid w:val="000B2DE5"/>
    <w:rsid w:val="000B4D80"/>
    <w:rsid w:val="000B6111"/>
    <w:rsid w:val="000B6E2F"/>
    <w:rsid w:val="000C1BBC"/>
    <w:rsid w:val="000C2D3A"/>
    <w:rsid w:val="000C2E15"/>
    <w:rsid w:val="000C303C"/>
    <w:rsid w:val="000C3421"/>
    <w:rsid w:val="000C4276"/>
    <w:rsid w:val="000C4B49"/>
    <w:rsid w:val="000C4D05"/>
    <w:rsid w:val="000C55D5"/>
    <w:rsid w:val="000C69E2"/>
    <w:rsid w:val="000C7E04"/>
    <w:rsid w:val="000D042D"/>
    <w:rsid w:val="000D0E07"/>
    <w:rsid w:val="000D0FDC"/>
    <w:rsid w:val="000D2FB5"/>
    <w:rsid w:val="000D3619"/>
    <w:rsid w:val="000D59B7"/>
    <w:rsid w:val="000D5D19"/>
    <w:rsid w:val="000D641C"/>
    <w:rsid w:val="000D6ACD"/>
    <w:rsid w:val="000D6C06"/>
    <w:rsid w:val="000D6F28"/>
    <w:rsid w:val="000D72B0"/>
    <w:rsid w:val="000D7AEB"/>
    <w:rsid w:val="000E1908"/>
    <w:rsid w:val="000E38A0"/>
    <w:rsid w:val="000E4906"/>
    <w:rsid w:val="000E4CF2"/>
    <w:rsid w:val="000E5502"/>
    <w:rsid w:val="000E5A11"/>
    <w:rsid w:val="000E69B7"/>
    <w:rsid w:val="000E6BF1"/>
    <w:rsid w:val="000E6BF3"/>
    <w:rsid w:val="000E74D7"/>
    <w:rsid w:val="000E7E6F"/>
    <w:rsid w:val="000F1A43"/>
    <w:rsid w:val="000F3369"/>
    <w:rsid w:val="000F37D2"/>
    <w:rsid w:val="000F4B95"/>
    <w:rsid w:val="000F7AC4"/>
    <w:rsid w:val="001011AA"/>
    <w:rsid w:val="001013AB"/>
    <w:rsid w:val="001021D8"/>
    <w:rsid w:val="001026BC"/>
    <w:rsid w:val="00102EFA"/>
    <w:rsid w:val="001038D8"/>
    <w:rsid w:val="00104032"/>
    <w:rsid w:val="0010414F"/>
    <w:rsid w:val="00105990"/>
    <w:rsid w:val="00106BF6"/>
    <w:rsid w:val="00106F13"/>
    <w:rsid w:val="0011122B"/>
    <w:rsid w:val="001120D2"/>
    <w:rsid w:val="001140EB"/>
    <w:rsid w:val="00114354"/>
    <w:rsid w:val="001213C1"/>
    <w:rsid w:val="00122402"/>
    <w:rsid w:val="00123607"/>
    <w:rsid w:val="00125C04"/>
    <w:rsid w:val="0012652A"/>
    <w:rsid w:val="0012737D"/>
    <w:rsid w:val="00127385"/>
    <w:rsid w:val="00127BAD"/>
    <w:rsid w:val="0013040A"/>
    <w:rsid w:val="001305A4"/>
    <w:rsid w:val="0013190E"/>
    <w:rsid w:val="001323D4"/>
    <w:rsid w:val="001324B8"/>
    <w:rsid w:val="001324CA"/>
    <w:rsid w:val="00132EA1"/>
    <w:rsid w:val="001330FC"/>
    <w:rsid w:val="00134150"/>
    <w:rsid w:val="0013489F"/>
    <w:rsid w:val="00135603"/>
    <w:rsid w:val="00135F87"/>
    <w:rsid w:val="00136000"/>
    <w:rsid w:val="0013638D"/>
    <w:rsid w:val="00137156"/>
    <w:rsid w:val="00137316"/>
    <w:rsid w:val="001412BF"/>
    <w:rsid w:val="00144E6C"/>
    <w:rsid w:val="0014556F"/>
    <w:rsid w:val="00146E45"/>
    <w:rsid w:val="001473B3"/>
    <w:rsid w:val="00150BB0"/>
    <w:rsid w:val="00150D79"/>
    <w:rsid w:val="00151383"/>
    <w:rsid w:val="00151EAB"/>
    <w:rsid w:val="0015280A"/>
    <w:rsid w:val="001530C3"/>
    <w:rsid w:val="00153FA3"/>
    <w:rsid w:val="00156C41"/>
    <w:rsid w:val="00157577"/>
    <w:rsid w:val="00157830"/>
    <w:rsid w:val="00161562"/>
    <w:rsid w:val="0016212D"/>
    <w:rsid w:val="00162833"/>
    <w:rsid w:val="00164A74"/>
    <w:rsid w:val="00164C30"/>
    <w:rsid w:val="00164EE6"/>
    <w:rsid w:val="0016572D"/>
    <w:rsid w:val="001661D6"/>
    <w:rsid w:val="00166409"/>
    <w:rsid w:val="00166856"/>
    <w:rsid w:val="00166FB7"/>
    <w:rsid w:val="001705D1"/>
    <w:rsid w:val="00170737"/>
    <w:rsid w:val="0017319B"/>
    <w:rsid w:val="001731F6"/>
    <w:rsid w:val="001734C6"/>
    <w:rsid w:val="001734FC"/>
    <w:rsid w:val="00174CDA"/>
    <w:rsid w:val="00175D17"/>
    <w:rsid w:val="00175E87"/>
    <w:rsid w:val="00177F24"/>
    <w:rsid w:val="001801F6"/>
    <w:rsid w:val="00180AB3"/>
    <w:rsid w:val="0018133F"/>
    <w:rsid w:val="00182C59"/>
    <w:rsid w:val="00185F66"/>
    <w:rsid w:val="0018763B"/>
    <w:rsid w:val="00190509"/>
    <w:rsid w:val="001914A1"/>
    <w:rsid w:val="00193542"/>
    <w:rsid w:val="00193FB3"/>
    <w:rsid w:val="001955C0"/>
    <w:rsid w:val="001958EB"/>
    <w:rsid w:val="00195948"/>
    <w:rsid w:val="00196C7A"/>
    <w:rsid w:val="001A09B7"/>
    <w:rsid w:val="001A1908"/>
    <w:rsid w:val="001A1AF3"/>
    <w:rsid w:val="001A5EB2"/>
    <w:rsid w:val="001A6DF3"/>
    <w:rsid w:val="001B0217"/>
    <w:rsid w:val="001B22C5"/>
    <w:rsid w:val="001B28CC"/>
    <w:rsid w:val="001B29B6"/>
    <w:rsid w:val="001B5886"/>
    <w:rsid w:val="001B5AD4"/>
    <w:rsid w:val="001B673B"/>
    <w:rsid w:val="001C0767"/>
    <w:rsid w:val="001C0C1C"/>
    <w:rsid w:val="001C1946"/>
    <w:rsid w:val="001C2540"/>
    <w:rsid w:val="001C4840"/>
    <w:rsid w:val="001C5783"/>
    <w:rsid w:val="001C5D8C"/>
    <w:rsid w:val="001C7608"/>
    <w:rsid w:val="001C7AA5"/>
    <w:rsid w:val="001D08C7"/>
    <w:rsid w:val="001D0B94"/>
    <w:rsid w:val="001D13F1"/>
    <w:rsid w:val="001D1CD3"/>
    <w:rsid w:val="001D20C0"/>
    <w:rsid w:val="001D2205"/>
    <w:rsid w:val="001D37CC"/>
    <w:rsid w:val="001D499F"/>
    <w:rsid w:val="001D4C55"/>
    <w:rsid w:val="001D4E4B"/>
    <w:rsid w:val="001D4F6A"/>
    <w:rsid w:val="001D501A"/>
    <w:rsid w:val="001D7E95"/>
    <w:rsid w:val="001E022B"/>
    <w:rsid w:val="001E0A0D"/>
    <w:rsid w:val="001E55C3"/>
    <w:rsid w:val="001F02EC"/>
    <w:rsid w:val="001F21A2"/>
    <w:rsid w:val="001F3301"/>
    <w:rsid w:val="001F38D0"/>
    <w:rsid w:val="001F3FE3"/>
    <w:rsid w:val="001F51E2"/>
    <w:rsid w:val="001F5506"/>
    <w:rsid w:val="001F5823"/>
    <w:rsid w:val="001F5A23"/>
    <w:rsid w:val="001F5BD7"/>
    <w:rsid w:val="001F5D84"/>
    <w:rsid w:val="001F7B6A"/>
    <w:rsid w:val="0020138E"/>
    <w:rsid w:val="00201C9E"/>
    <w:rsid w:val="00202717"/>
    <w:rsid w:val="002037F3"/>
    <w:rsid w:val="00203BAD"/>
    <w:rsid w:val="0020455B"/>
    <w:rsid w:val="00204A03"/>
    <w:rsid w:val="00205586"/>
    <w:rsid w:val="00205593"/>
    <w:rsid w:val="00205672"/>
    <w:rsid w:val="00205FD2"/>
    <w:rsid w:val="00206B9A"/>
    <w:rsid w:val="00207626"/>
    <w:rsid w:val="00207692"/>
    <w:rsid w:val="0021094C"/>
    <w:rsid w:val="00211087"/>
    <w:rsid w:val="0021140B"/>
    <w:rsid w:val="002116A5"/>
    <w:rsid w:val="002121F3"/>
    <w:rsid w:val="002133D8"/>
    <w:rsid w:val="002134FB"/>
    <w:rsid w:val="002159B1"/>
    <w:rsid w:val="00215ADC"/>
    <w:rsid w:val="002171A9"/>
    <w:rsid w:val="00221FAD"/>
    <w:rsid w:val="0022246D"/>
    <w:rsid w:val="00223EF2"/>
    <w:rsid w:val="00224D80"/>
    <w:rsid w:val="00225886"/>
    <w:rsid w:val="0023033D"/>
    <w:rsid w:val="0023089D"/>
    <w:rsid w:val="002309B6"/>
    <w:rsid w:val="0023211E"/>
    <w:rsid w:val="00232693"/>
    <w:rsid w:val="00234426"/>
    <w:rsid w:val="0023449D"/>
    <w:rsid w:val="0023481A"/>
    <w:rsid w:val="002355A2"/>
    <w:rsid w:val="002358AE"/>
    <w:rsid w:val="00235E08"/>
    <w:rsid w:val="00235F33"/>
    <w:rsid w:val="00236483"/>
    <w:rsid w:val="002406EE"/>
    <w:rsid w:val="002408CD"/>
    <w:rsid w:val="0024203C"/>
    <w:rsid w:val="0024265A"/>
    <w:rsid w:val="002427FF"/>
    <w:rsid w:val="002432D1"/>
    <w:rsid w:val="00243722"/>
    <w:rsid w:val="002451D7"/>
    <w:rsid w:val="002463D9"/>
    <w:rsid w:val="00246B2C"/>
    <w:rsid w:val="002477DB"/>
    <w:rsid w:val="00247BDD"/>
    <w:rsid w:val="00250CE3"/>
    <w:rsid w:val="002510CE"/>
    <w:rsid w:val="00252EE4"/>
    <w:rsid w:val="00254805"/>
    <w:rsid w:val="00254E05"/>
    <w:rsid w:val="00256FC3"/>
    <w:rsid w:val="0026147A"/>
    <w:rsid w:val="002621AA"/>
    <w:rsid w:val="002647BD"/>
    <w:rsid w:val="002664DE"/>
    <w:rsid w:val="00267290"/>
    <w:rsid w:val="00267331"/>
    <w:rsid w:val="0026794F"/>
    <w:rsid w:val="00267CD1"/>
    <w:rsid w:val="002705E4"/>
    <w:rsid w:val="0027096A"/>
    <w:rsid w:val="00271D18"/>
    <w:rsid w:val="00273B55"/>
    <w:rsid w:val="00273B75"/>
    <w:rsid w:val="0027529B"/>
    <w:rsid w:val="00276A3B"/>
    <w:rsid w:val="00277692"/>
    <w:rsid w:val="002810EE"/>
    <w:rsid w:val="00281C08"/>
    <w:rsid w:val="002842BE"/>
    <w:rsid w:val="00284524"/>
    <w:rsid w:val="00285298"/>
    <w:rsid w:val="00286AEC"/>
    <w:rsid w:val="00286D06"/>
    <w:rsid w:val="0028759A"/>
    <w:rsid w:val="0029012D"/>
    <w:rsid w:val="00290A1F"/>
    <w:rsid w:val="002931C3"/>
    <w:rsid w:val="0029426A"/>
    <w:rsid w:val="0029481D"/>
    <w:rsid w:val="002969CA"/>
    <w:rsid w:val="00297348"/>
    <w:rsid w:val="002A035D"/>
    <w:rsid w:val="002A03C0"/>
    <w:rsid w:val="002A04E2"/>
    <w:rsid w:val="002A059D"/>
    <w:rsid w:val="002A0CF5"/>
    <w:rsid w:val="002A353A"/>
    <w:rsid w:val="002A3FAD"/>
    <w:rsid w:val="002A56B7"/>
    <w:rsid w:val="002A582B"/>
    <w:rsid w:val="002A582F"/>
    <w:rsid w:val="002A5920"/>
    <w:rsid w:val="002A5E5D"/>
    <w:rsid w:val="002A6692"/>
    <w:rsid w:val="002A6EB2"/>
    <w:rsid w:val="002A7F43"/>
    <w:rsid w:val="002B1499"/>
    <w:rsid w:val="002B19B0"/>
    <w:rsid w:val="002B1B4F"/>
    <w:rsid w:val="002B4919"/>
    <w:rsid w:val="002B6FCB"/>
    <w:rsid w:val="002C01D8"/>
    <w:rsid w:val="002C0443"/>
    <w:rsid w:val="002C0AED"/>
    <w:rsid w:val="002C0B50"/>
    <w:rsid w:val="002C18F5"/>
    <w:rsid w:val="002C1DB6"/>
    <w:rsid w:val="002C22F1"/>
    <w:rsid w:val="002C32ED"/>
    <w:rsid w:val="002C3F7F"/>
    <w:rsid w:val="002C4992"/>
    <w:rsid w:val="002C511F"/>
    <w:rsid w:val="002C5F65"/>
    <w:rsid w:val="002C5F71"/>
    <w:rsid w:val="002C6D51"/>
    <w:rsid w:val="002C6E2C"/>
    <w:rsid w:val="002D019B"/>
    <w:rsid w:val="002D3CA3"/>
    <w:rsid w:val="002D5CEF"/>
    <w:rsid w:val="002D606C"/>
    <w:rsid w:val="002D612A"/>
    <w:rsid w:val="002D614F"/>
    <w:rsid w:val="002D6800"/>
    <w:rsid w:val="002E0492"/>
    <w:rsid w:val="002E0A61"/>
    <w:rsid w:val="002E228C"/>
    <w:rsid w:val="002E5319"/>
    <w:rsid w:val="002E7C37"/>
    <w:rsid w:val="002E7C39"/>
    <w:rsid w:val="002E7EC1"/>
    <w:rsid w:val="002F068A"/>
    <w:rsid w:val="002F09A8"/>
    <w:rsid w:val="002F1CB4"/>
    <w:rsid w:val="002F2AEA"/>
    <w:rsid w:val="002F30EF"/>
    <w:rsid w:val="002F3555"/>
    <w:rsid w:val="002F74DB"/>
    <w:rsid w:val="00301671"/>
    <w:rsid w:val="00301E7C"/>
    <w:rsid w:val="003033EC"/>
    <w:rsid w:val="00303FDA"/>
    <w:rsid w:val="0030426C"/>
    <w:rsid w:val="00305B91"/>
    <w:rsid w:val="00310006"/>
    <w:rsid w:val="003101CA"/>
    <w:rsid w:val="00310B10"/>
    <w:rsid w:val="003115F3"/>
    <w:rsid w:val="0031161A"/>
    <w:rsid w:val="0031184F"/>
    <w:rsid w:val="00311EA2"/>
    <w:rsid w:val="00314798"/>
    <w:rsid w:val="00314F80"/>
    <w:rsid w:val="003154F7"/>
    <w:rsid w:val="0031578B"/>
    <w:rsid w:val="0031680B"/>
    <w:rsid w:val="00316CF2"/>
    <w:rsid w:val="0031764F"/>
    <w:rsid w:val="00321260"/>
    <w:rsid w:val="003222AD"/>
    <w:rsid w:val="00322471"/>
    <w:rsid w:val="00323261"/>
    <w:rsid w:val="00324EF2"/>
    <w:rsid w:val="00325508"/>
    <w:rsid w:val="00325979"/>
    <w:rsid w:val="00327262"/>
    <w:rsid w:val="00327425"/>
    <w:rsid w:val="003303E0"/>
    <w:rsid w:val="003308E8"/>
    <w:rsid w:val="00331DFB"/>
    <w:rsid w:val="003324D4"/>
    <w:rsid w:val="00332E88"/>
    <w:rsid w:val="0033376C"/>
    <w:rsid w:val="003351BE"/>
    <w:rsid w:val="00336044"/>
    <w:rsid w:val="0033609B"/>
    <w:rsid w:val="00336506"/>
    <w:rsid w:val="00337F3A"/>
    <w:rsid w:val="00337FFD"/>
    <w:rsid w:val="0034047B"/>
    <w:rsid w:val="0034106D"/>
    <w:rsid w:val="00342B24"/>
    <w:rsid w:val="00343CB4"/>
    <w:rsid w:val="00344E78"/>
    <w:rsid w:val="0034522B"/>
    <w:rsid w:val="00345385"/>
    <w:rsid w:val="0034589F"/>
    <w:rsid w:val="00345CBE"/>
    <w:rsid w:val="00345D43"/>
    <w:rsid w:val="003462E8"/>
    <w:rsid w:val="00346920"/>
    <w:rsid w:val="00346B99"/>
    <w:rsid w:val="00347CAA"/>
    <w:rsid w:val="0035140D"/>
    <w:rsid w:val="00352418"/>
    <w:rsid w:val="00352BA9"/>
    <w:rsid w:val="00353B02"/>
    <w:rsid w:val="003543D5"/>
    <w:rsid w:val="00354BF2"/>
    <w:rsid w:val="003604C7"/>
    <w:rsid w:val="003618F1"/>
    <w:rsid w:val="0036479D"/>
    <w:rsid w:val="003659A5"/>
    <w:rsid w:val="00370C22"/>
    <w:rsid w:val="00371C99"/>
    <w:rsid w:val="00372099"/>
    <w:rsid w:val="00372642"/>
    <w:rsid w:val="00373E1C"/>
    <w:rsid w:val="00373F9B"/>
    <w:rsid w:val="00374C01"/>
    <w:rsid w:val="003764C5"/>
    <w:rsid w:val="003768C7"/>
    <w:rsid w:val="00381EFE"/>
    <w:rsid w:val="003821D0"/>
    <w:rsid w:val="00382D9A"/>
    <w:rsid w:val="003843F2"/>
    <w:rsid w:val="00386723"/>
    <w:rsid w:val="00386D83"/>
    <w:rsid w:val="00387CB3"/>
    <w:rsid w:val="00387EF4"/>
    <w:rsid w:val="00390752"/>
    <w:rsid w:val="00391A59"/>
    <w:rsid w:val="003929D6"/>
    <w:rsid w:val="003936A0"/>
    <w:rsid w:val="003952C7"/>
    <w:rsid w:val="0039580D"/>
    <w:rsid w:val="00395CAC"/>
    <w:rsid w:val="003967A6"/>
    <w:rsid w:val="0039779A"/>
    <w:rsid w:val="00397B9C"/>
    <w:rsid w:val="003A0354"/>
    <w:rsid w:val="003A0485"/>
    <w:rsid w:val="003A197C"/>
    <w:rsid w:val="003A4180"/>
    <w:rsid w:val="003A4A03"/>
    <w:rsid w:val="003A4C2F"/>
    <w:rsid w:val="003A71E8"/>
    <w:rsid w:val="003A757E"/>
    <w:rsid w:val="003B18A2"/>
    <w:rsid w:val="003B2F71"/>
    <w:rsid w:val="003B35ED"/>
    <w:rsid w:val="003B42E4"/>
    <w:rsid w:val="003B4303"/>
    <w:rsid w:val="003B4637"/>
    <w:rsid w:val="003B4D4B"/>
    <w:rsid w:val="003B5041"/>
    <w:rsid w:val="003B52AE"/>
    <w:rsid w:val="003B61FE"/>
    <w:rsid w:val="003B6248"/>
    <w:rsid w:val="003B72EE"/>
    <w:rsid w:val="003B792B"/>
    <w:rsid w:val="003C0CD0"/>
    <w:rsid w:val="003C6DC2"/>
    <w:rsid w:val="003C6FD9"/>
    <w:rsid w:val="003C7712"/>
    <w:rsid w:val="003C7AEB"/>
    <w:rsid w:val="003D28D0"/>
    <w:rsid w:val="003D3904"/>
    <w:rsid w:val="003D41AC"/>
    <w:rsid w:val="003D4415"/>
    <w:rsid w:val="003D45D8"/>
    <w:rsid w:val="003D4E92"/>
    <w:rsid w:val="003D4F34"/>
    <w:rsid w:val="003D4F94"/>
    <w:rsid w:val="003D6981"/>
    <w:rsid w:val="003D6AA8"/>
    <w:rsid w:val="003D7111"/>
    <w:rsid w:val="003E1EB2"/>
    <w:rsid w:val="003E2FEA"/>
    <w:rsid w:val="003E3C41"/>
    <w:rsid w:val="003E41A7"/>
    <w:rsid w:val="003E4967"/>
    <w:rsid w:val="003E4CCD"/>
    <w:rsid w:val="004011A1"/>
    <w:rsid w:val="00403142"/>
    <w:rsid w:val="00405DED"/>
    <w:rsid w:val="0040753B"/>
    <w:rsid w:val="00407BC4"/>
    <w:rsid w:val="00410211"/>
    <w:rsid w:val="004116A3"/>
    <w:rsid w:val="00412354"/>
    <w:rsid w:val="00412C31"/>
    <w:rsid w:val="004139F0"/>
    <w:rsid w:val="0041413B"/>
    <w:rsid w:val="0041483F"/>
    <w:rsid w:val="00416ECA"/>
    <w:rsid w:val="00420A0D"/>
    <w:rsid w:val="004220D5"/>
    <w:rsid w:val="004229E6"/>
    <w:rsid w:val="00423369"/>
    <w:rsid w:val="00424FEA"/>
    <w:rsid w:val="00425086"/>
    <w:rsid w:val="0042518B"/>
    <w:rsid w:val="00425733"/>
    <w:rsid w:val="00425F23"/>
    <w:rsid w:val="00431249"/>
    <w:rsid w:val="004312E1"/>
    <w:rsid w:val="00431558"/>
    <w:rsid w:val="00432866"/>
    <w:rsid w:val="004334EB"/>
    <w:rsid w:val="00434C77"/>
    <w:rsid w:val="00435B74"/>
    <w:rsid w:val="00436E7E"/>
    <w:rsid w:val="004400F1"/>
    <w:rsid w:val="00441A9D"/>
    <w:rsid w:val="004432FA"/>
    <w:rsid w:val="00443874"/>
    <w:rsid w:val="00443E1B"/>
    <w:rsid w:val="004450EB"/>
    <w:rsid w:val="00445C7B"/>
    <w:rsid w:val="0044624E"/>
    <w:rsid w:val="0044777F"/>
    <w:rsid w:val="004477C8"/>
    <w:rsid w:val="0045188A"/>
    <w:rsid w:val="0045239F"/>
    <w:rsid w:val="00453218"/>
    <w:rsid w:val="004548D1"/>
    <w:rsid w:val="00455719"/>
    <w:rsid w:val="004565DC"/>
    <w:rsid w:val="00456976"/>
    <w:rsid w:val="00457CBE"/>
    <w:rsid w:val="004609B5"/>
    <w:rsid w:val="004622EF"/>
    <w:rsid w:val="004626E7"/>
    <w:rsid w:val="00464C52"/>
    <w:rsid w:val="00464EB0"/>
    <w:rsid w:val="00465823"/>
    <w:rsid w:val="004662CA"/>
    <w:rsid w:val="004663F2"/>
    <w:rsid w:val="004715D4"/>
    <w:rsid w:val="0047193D"/>
    <w:rsid w:val="004719D5"/>
    <w:rsid w:val="00471E64"/>
    <w:rsid w:val="00475148"/>
    <w:rsid w:val="00475C0E"/>
    <w:rsid w:val="00476293"/>
    <w:rsid w:val="00477F2D"/>
    <w:rsid w:val="00481089"/>
    <w:rsid w:val="00481983"/>
    <w:rsid w:val="004839F0"/>
    <w:rsid w:val="00483FFB"/>
    <w:rsid w:val="00484545"/>
    <w:rsid w:val="00484590"/>
    <w:rsid w:val="00485182"/>
    <w:rsid w:val="00486434"/>
    <w:rsid w:val="0049085D"/>
    <w:rsid w:val="00491494"/>
    <w:rsid w:val="00492397"/>
    <w:rsid w:val="004934A5"/>
    <w:rsid w:val="00493A33"/>
    <w:rsid w:val="004953BB"/>
    <w:rsid w:val="00497CB5"/>
    <w:rsid w:val="004A0994"/>
    <w:rsid w:val="004A1569"/>
    <w:rsid w:val="004A1A88"/>
    <w:rsid w:val="004A3712"/>
    <w:rsid w:val="004A4F1F"/>
    <w:rsid w:val="004A56A2"/>
    <w:rsid w:val="004A5848"/>
    <w:rsid w:val="004A5B41"/>
    <w:rsid w:val="004A6A1F"/>
    <w:rsid w:val="004A6C77"/>
    <w:rsid w:val="004B16C7"/>
    <w:rsid w:val="004B2660"/>
    <w:rsid w:val="004B4399"/>
    <w:rsid w:val="004B458D"/>
    <w:rsid w:val="004B4A2E"/>
    <w:rsid w:val="004B4EEA"/>
    <w:rsid w:val="004B5C9D"/>
    <w:rsid w:val="004B6045"/>
    <w:rsid w:val="004C09A4"/>
    <w:rsid w:val="004C14AA"/>
    <w:rsid w:val="004C29A8"/>
    <w:rsid w:val="004C42A5"/>
    <w:rsid w:val="004C48A0"/>
    <w:rsid w:val="004C5C2A"/>
    <w:rsid w:val="004C6462"/>
    <w:rsid w:val="004C7096"/>
    <w:rsid w:val="004C7708"/>
    <w:rsid w:val="004D11B4"/>
    <w:rsid w:val="004D2E3B"/>
    <w:rsid w:val="004D4A2A"/>
    <w:rsid w:val="004D6A68"/>
    <w:rsid w:val="004D6B1D"/>
    <w:rsid w:val="004D6B99"/>
    <w:rsid w:val="004D70BC"/>
    <w:rsid w:val="004D749A"/>
    <w:rsid w:val="004E17C6"/>
    <w:rsid w:val="004E325C"/>
    <w:rsid w:val="004E4036"/>
    <w:rsid w:val="004E680A"/>
    <w:rsid w:val="004E6C42"/>
    <w:rsid w:val="004E7E7E"/>
    <w:rsid w:val="004F0157"/>
    <w:rsid w:val="004F06D9"/>
    <w:rsid w:val="004F2092"/>
    <w:rsid w:val="004F2160"/>
    <w:rsid w:val="004F4253"/>
    <w:rsid w:val="004F6453"/>
    <w:rsid w:val="004F70EE"/>
    <w:rsid w:val="004F7FDF"/>
    <w:rsid w:val="005000BE"/>
    <w:rsid w:val="00501F6E"/>
    <w:rsid w:val="005023AC"/>
    <w:rsid w:val="005025AC"/>
    <w:rsid w:val="005043F8"/>
    <w:rsid w:val="005048A2"/>
    <w:rsid w:val="005048B8"/>
    <w:rsid w:val="00504A96"/>
    <w:rsid w:val="00504E0F"/>
    <w:rsid w:val="00507469"/>
    <w:rsid w:val="00507797"/>
    <w:rsid w:val="00510F20"/>
    <w:rsid w:val="005123B6"/>
    <w:rsid w:val="0051315D"/>
    <w:rsid w:val="00513D42"/>
    <w:rsid w:val="005143A8"/>
    <w:rsid w:val="00515A04"/>
    <w:rsid w:val="0051621F"/>
    <w:rsid w:val="00516E2C"/>
    <w:rsid w:val="00516F5B"/>
    <w:rsid w:val="0052053B"/>
    <w:rsid w:val="00522883"/>
    <w:rsid w:val="00522B3C"/>
    <w:rsid w:val="0052390A"/>
    <w:rsid w:val="00523ACB"/>
    <w:rsid w:val="005245B0"/>
    <w:rsid w:val="0052470E"/>
    <w:rsid w:val="00524713"/>
    <w:rsid w:val="00524C82"/>
    <w:rsid w:val="00525501"/>
    <w:rsid w:val="005274DD"/>
    <w:rsid w:val="00527563"/>
    <w:rsid w:val="00527911"/>
    <w:rsid w:val="00530138"/>
    <w:rsid w:val="0053057F"/>
    <w:rsid w:val="005320C5"/>
    <w:rsid w:val="00533BD1"/>
    <w:rsid w:val="00534D68"/>
    <w:rsid w:val="00534FDC"/>
    <w:rsid w:val="005364B3"/>
    <w:rsid w:val="00536B02"/>
    <w:rsid w:val="00536B9A"/>
    <w:rsid w:val="00537A2D"/>
    <w:rsid w:val="00540B90"/>
    <w:rsid w:val="0054299E"/>
    <w:rsid w:val="00545A07"/>
    <w:rsid w:val="00546B46"/>
    <w:rsid w:val="00546D80"/>
    <w:rsid w:val="00547FD6"/>
    <w:rsid w:val="00550370"/>
    <w:rsid w:val="00550869"/>
    <w:rsid w:val="00551D92"/>
    <w:rsid w:val="0055298A"/>
    <w:rsid w:val="00552F41"/>
    <w:rsid w:val="005556C4"/>
    <w:rsid w:val="005570D4"/>
    <w:rsid w:val="00557DF4"/>
    <w:rsid w:val="00560951"/>
    <w:rsid w:val="00561C6B"/>
    <w:rsid w:val="005630D6"/>
    <w:rsid w:val="00563D66"/>
    <w:rsid w:val="00563EF1"/>
    <w:rsid w:val="0056663C"/>
    <w:rsid w:val="0056693B"/>
    <w:rsid w:val="0056734D"/>
    <w:rsid w:val="0057151D"/>
    <w:rsid w:val="00571C18"/>
    <w:rsid w:val="00572242"/>
    <w:rsid w:val="00572A49"/>
    <w:rsid w:val="00573056"/>
    <w:rsid w:val="00573DC7"/>
    <w:rsid w:val="00576CA3"/>
    <w:rsid w:val="00577261"/>
    <w:rsid w:val="00582845"/>
    <w:rsid w:val="00582A98"/>
    <w:rsid w:val="00584C71"/>
    <w:rsid w:val="00584F18"/>
    <w:rsid w:val="00585E13"/>
    <w:rsid w:val="00586219"/>
    <w:rsid w:val="00586CCB"/>
    <w:rsid w:val="00587058"/>
    <w:rsid w:val="00590C68"/>
    <w:rsid w:val="0059135D"/>
    <w:rsid w:val="00591395"/>
    <w:rsid w:val="00592B3E"/>
    <w:rsid w:val="0059556A"/>
    <w:rsid w:val="00595E9A"/>
    <w:rsid w:val="005977C3"/>
    <w:rsid w:val="005A036B"/>
    <w:rsid w:val="005A0E51"/>
    <w:rsid w:val="005A14A8"/>
    <w:rsid w:val="005A381D"/>
    <w:rsid w:val="005A4099"/>
    <w:rsid w:val="005A48E0"/>
    <w:rsid w:val="005A4CC8"/>
    <w:rsid w:val="005A770E"/>
    <w:rsid w:val="005A7948"/>
    <w:rsid w:val="005B0199"/>
    <w:rsid w:val="005B1474"/>
    <w:rsid w:val="005B1626"/>
    <w:rsid w:val="005B2FA3"/>
    <w:rsid w:val="005B39D8"/>
    <w:rsid w:val="005B3EB7"/>
    <w:rsid w:val="005B3FCC"/>
    <w:rsid w:val="005B4090"/>
    <w:rsid w:val="005B49F5"/>
    <w:rsid w:val="005B4BDB"/>
    <w:rsid w:val="005B4E14"/>
    <w:rsid w:val="005B5E97"/>
    <w:rsid w:val="005B69C1"/>
    <w:rsid w:val="005C0C3E"/>
    <w:rsid w:val="005C1A6C"/>
    <w:rsid w:val="005C2934"/>
    <w:rsid w:val="005C3B54"/>
    <w:rsid w:val="005C3CBA"/>
    <w:rsid w:val="005C5627"/>
    <w:rsid w:val="005C6322"/>
    <w:rsid w:val="005C675C"/>
    <w:rsid w:val="005C6C92"/>
    <w:rsid w:val="005C6F3B"/>
    <w:rsid w:val="005C73AD"/>
    <w:rsid w:val="005D0DBC"/>
    <w:rsid w:val="005D186E"/>
    <w:rsid w:val="005D210E"/>
    <w:rsid w:val="005D3623"/>
    <w:rsid w:val="005D4900"/>
    <w:rsid w:val="005D5662"/>
    <w:rsid w:val="005D599C"/>
    <w:rsid w:val="005D68FD"/>
    <w:rsid w:val="005D7214"/>
    <w:rsid w:val="005D756D"/>
    <w:rsid w:val="005E0301"/>
    <w:rsid w:val="005E0F9A"/>
    <w:rsid w:val="005E3490"/>
    <w:rsid w:val="005E360A"/>
    <w:rsid w:val="005E48C7"/>
    <w:rsid w:val="005E5A4E"/>
    <w:rsid w:val="005E5B5A"/>
    <w:rsid w:val="005E665F"/>
    <w:rsid w:val="005F04D3"/>
    <w:rsid w:val="005F12A4"/>
    <w:rsid w:val="005F41A1"/>
    <w:rsid w:val="005F4421"/>
    <w:rsid w:val="005F6038"/>
    <w:rsid w:val="005F771F"/>
    <w:rsid w:val="005F795D"/>
    <w:rsid w:val="005F7B98"/>
    <w:rsid w:val="005F7E35"/>
    <w:rsid w:val="00600EF3"/>
    <w:rsid w:val="0060161A"/>
    <w:rsid w:val="00601F2E"/>
    <w:rsid w:val="0060279D"/>
    <w:rsid w:val="00602C0F"/>
    <w:rsid w:val="006030D1"/>
    <w:rsid w:val="00605840"/>
    <w:rsid w:val="00605C13"/>
    <w:rsid w:val="00606C06"/>
    <w:rsid w:val="00606E0E"/>
    <w:rsid w:val="00610DC2"/>
    <w:rsid w:val="0061462E"/>
    <w:rsid w:val="006159DB"/>
    <w:rsid w:val="00616516"/>
    <w:rsid w:val="00616ACF"/>
    <w:rsid w:val="00616D56"/>
    <w:rsid w:val="006176B5"/>
    <w:rsid w:val="0062046F"/>
    <w:rsid w:val="00620D13"/>
    <w:rsid w:val="00620E61"/>
    <w:rsid w:val="00621933"/>
    <w:rsid w:val="00623503"/>
    <w:rsid w:val="00624016"/>
    <w:rsid w:val="00624E5B"/>
    <w:rsid w:val="00625097"/>
    <w:rsid w:val="006262E5"/>
    <w:rsid w:val="00626A6A"/>
    <w:rsid w:val="00631561"/>
    <w:rsid w:val="00633747"/>
    <w:rsid w:val="00634EE0"/>
    <w:rsid w:val="00635652"/>
    <w:rsid w:val="00635F23"/>
    <w:rsid w:val="00636358"/>
    <w:rsid w:val="00640F00"/>
    <w:rsid w:val="00642B08"/>
    <w:rsid w:val="006432CC"/>
    <w:rsid w:val="00646940"/>
    <w:rsid w:val="00647831"/>
    <w:rsid w:val="0065113D"/>
    <w:rsid w:val="00654670"/>
    <w:rsid w:val="006628CA"/>
    <w:rsid w:val="006656EC"/>
    <w:rsid w:val="00666AA2"/>
    <w:rsid w:val="0067026A"/>
    <w:rsid w:val="00670989"/>
    <w:rsid w:val="00671379"/>
    <w:rsid w:val="00671403"/>
    <w:rsid w:val="00671512"/>
    <w:rsid w:val="00674097"/>
    <w:rsid w:val="00674F9B"/>
    <w:rsid w:val="00675154"/>
    <w:rsid w:val="00675B49"/>
    <w:rsid w:val="006769BF"/>
    <w:rsid w:val="00680666"/>
    <w:rsid w:val="00680F0E"/>
    <w:rsid w:val="006838D4"/>
    <w:rsid w:val="00685C60"/>
    <w:rsid w:val="0068694E"/>
    <w:rsid w:val="00687210"/>
    <w:rsid w:val="00687C48"/>
    <w:rsid w:val="006900FB"/>
    <w:rsid w:val="006908CC"/>
    <w:rsid w:val="00690AF6"/>
    <w:rsid w:val="00690BDF"/>
    <w:rsid w:val="0069275C"/>
    <w:rsid w:val="0069675B"/>
    <w:rsid w:val="006A126D"/>
    <w:rsid w:val="006A1496"/>
    <w:rsid w:val="006A50DC"/>
    <w:rsid w:val="006A74F4"/>
    <w:rsid w:val="006A7EA0"/>
    <w:rsid w:val="006B0D35"/>
    <w:rsid w:val="006B2A74"/>
    <w:rsid w:val="006B33DB"/>
    <w:rsid w:val="006B371D"/>
    <w:rsid w:val="006B41A2"/>
    <w:rsid w:val="006B4319"/>
    <w:rsid w:val="006B5172"/>
    <w:rsid w:val="006B687F"/>
    <w:rsid w:val="006B6B6F"/>
    <w:rsid w:val="006B6EB9"/>
    <w:rsid w:val="006B75A4"/>
    <w:rsid w:val="006C007A"/>
    <w:rsid w:val="006C101A"/>
    <w:rsid w:val="006C2B39"/>
    <w:rsid w:val="006C2E30"/>
    <w:rsid w:val="006C3253"/>
    <w:rsid w:val="006C3395"/>
    <w:rsid w:val="006C5343"/>
    <w:rsid w:val="006D13CC"/>
    <w:rsid w:val="006D1EDD"/>
    <w:rsid w:val="006D48A2"/>
    <w:rsid w:val="006D49BE"/>
    <w:rsid w:val="006D62F2"/>
    <w:rsid w:val="006D7215"/>
    <w:rsid w:val="006E0130"/>
    <w:rsid w:val="006E0E79"/>
    <w:rsid w:val="006E459C"/>
    <w:rsid w:val="006E4DFF"/>
    <w:rsid w:val="006E5C2A"/>
    <w:rsid w:val="006E5FDF"/>
    <w:rsid w:val="006E6147"/>
    <w:rsid w:val="006E6EA3"/>
    <w:rsid w:val="006E7791"/>
    <w:rsid w:val="006E78B6"/>
    <w:rsid w:val="006F0094"/>
    <w:rsid w:val="006F0C2C"/>
    <w:rsid w:val="006F1386"/>
    <w:rsid w:val="006F14AA"/>
    <w:rsid w:val="006F158C"/>
    <w:rsid w:val="006F4C45"/>
    <w:rsid w:val="006F4F4A"/>
    <w:rsid w:val="006F5311"/>
    <w:rsid w:val="006F5A6C"/>
    <w:rsid w:val="006F5C97"/>
    <w:rsid w:val="006F6AAC"/>
    <w:rsid w:val="006F725C"/>
    <w:rsid w:val="006F790F"/>
    <w:rsid w:val="00701EA1"/>
    <w:rsid w:val="00703815"/>
    <w:rsid w:val="00703DEC"/>
    <w:rsid w:val="007041DE"/>
    <w:rsid w:val="007048E9"/>
    <w:rsid w:val="007049DA"/>
    <w:rsid w:val="00706CE2"/>
    <w:rsid w:val="00711478"/>
    <w:rsid w:val="00711BC2"/>
    <w:rsid w:val="00712040"/>
    <w:rsid w:val="0071280A"/>
    <w:rsid w:val="00712BBF"/>
    <w:rsid w:val="007130CB"/>
    <w:rsid w:val="00715349"/>
    <w:rsid w:val="007205A2"/>
    <w:rsid w:val="007223BE"/>
    <w:rsid w:val="00723215"/>
    <w:rsid w:val="00723DB3"/>
    <w:rsid w:val="00724085"/>
    <w:rsid w:val="0072441E"/>
    <w:rsid w:val="00725409"/>
    <w:rsid w:val="0072707D"/>
    <w:rsid w:val="00727B36"/>
    <w:rsid w:val="007303BA"/>
    <w:rsid w:val="0073052F"/>
    <w:rsid w:val="00732E26"/>
    <w:rsid w:val="00732F90"/>
    <w:rsid w:val="007340AB"/>
    <w:rsid w:val="007342E0"/>
    <w:rsid w:val="0073490B"/>
    <w:rsid w:val="00734F25"/>
    <w:rsid w:val="00735699"/>
    <w:rsid w:val="00735EFD"/>
    <w:rsid w:val="007404EF"/>
    <w:rsid w:val="00740677"/>
    <w:rsid w:val="00741185"/>
    <w:rsid w:val="0074377A"/>
    <w:rsid w:val="00743A3B"/>
    <w:rsid w:val="00743E58"/>
    <w:rsid w:val="007447AB"/>
    <w:rsid w:val="00744E63"/>
    <w:rsid w:val="007471B3"/>
    <w:rsid w:val="007479D4"/>
    <w:rsid w:val="00747AAE"/>
    <w:rsid w:val="00747D2F"/>
    <w:rsid w:val="00747E3E"/>
    <w:rsid w:val="0075025C"/>
    <w:rsid w:val="00753001"/>
    <w:rsid w:val="00753C3E"/>
    <w:rsid w:val="00753D4C"/>
    <w:rsid w:val="00754E78"/>
    <w:rsid w:val="00755174"/>
    <w:rsid w:val="007551E1"/>
    <w:rsid w:val="00755220"/>
    <w:rsid w:val="00756FBC"/>
    <w:rsid w:val="00760EAA"/>
    <w:rsid w:val="00762FB0"/>
    <w:rsid w:val="00763315"/>
    <w:rsid w:val="0076373C"/>
    <w:rsid w:val="00765FE3"/>
    <w:rsid w:val="007662B1"/>
    <w:rsid w:val="007674FA"/>
    <w:rsid w:val="0076777E"/>
    <w:rsid w:val="0077244A"/>
    <w:rsid w:val="007729BE"/>
    <w:rsid w:val="0077406E"/>
    <w:rsid w:val="007741BC"/>
    <w:rsid w:val="00775687"/>
    <w:rsid w:val="00780A21"/>
    <w:rsid w:val="00784472"/>
    <w:rsid w:val="007847E4"/>
    <w:rsid w:val="00785ADE"/>
    <w:rsid w:val="0078650D"/>
    <w:rsid w:val="00786DC3"/>
    <w:rsid w:val="0078729D"/>
    <w:rsid w:val="007878E1"/>
    <w:rsid w:val="00791212"/>
    <w:rsid w:val="00792935"/>
    <w:rsid w:val="007929E1"/>
    <w:rsid w:val="007934AC"/>
    <w:rsid w:val="007934D7"/>
    <w:rsid w:val="00794F2E"/>
    <w:rsid w:val="00794FBD"/>
    <w:rsid w:val="00795C07"/>
    <w:rsid w:val="007A02D1"/>
    <w:rsid w:val="007A1016"/>
    <w:rsid w:val="007A29AB"/>
    <w:rsid w:val="007A38C4"/>
    <w:rsid w:val="007A3999"/>
    <w:rsid w:val="007A3E97"/>
    <w:rsid w:val="007A4096"/>
    <w:rsid w:val="007A455A"/>
    <w:rsid w:val="007A69D5"/>
    <w:rsid w:val="007A6A29"/>
    <w:rsid w:val="007A6AE8"/>
    <w:rsid w:val="007B00BC"/>
    <w:rsid w:val="007B040C"/>
    <w:rsid w:val="007B08BC"/>
    <w:rsid w:val="007B2048"/>
    <w:rsid w:val="007B26F3"/>
    <w:rsid w:val="007B2D45"/>
    <w:rsid w:val="007B351D"/>
    <w:rsid w:val="007B35D4"/>
    <w:rsid w:val="007B47FB"/>
    <w:rsid w:val="007B6568"/>
    <w:rsid w:val="007B667D"/>
    <w:rsid w:val="007B67B7"/>
    <w:rsid w:val="007B6CBB"/>
    <w:rsid w:val="007B6FB2"/>
    <w:rsid w:val="007C2DB7"/>
    <w:rsid w:val="007C2DC5"/>
    <w:rsid w:val="007C3489"/>
    <w:rsid w:val="007C3941"/>
    <w:rsid w:val="007C3C4B"/>
    <w:rsid w:val="007C53F2"/>
    <w:rsid w:val="007C5475"/>
    <w:rsid w:val="007C66AD"/>
    <w:rsid w:val="007C6A6D"/>
    <w:rsid w:val="007C72F2"/>
    <w:rsid w:val="007C7B34"/>
    <w:rsid w:val="007D0A60"/>
    <w:rsid w:val="007D136D"/>
    <w:rsid w:val="007D1CF1"/>
    <w:rsid w:val="007D241F"/>
    <w:rsid w:val="007D28AC"/>
    <w:rsid w:val="007D2FDA"/>
    <w:rsid w:val="007D4A07"/>
    <w:rsid w:val="007D6292"/>
    <w:rsid w:val="007E0330"/>
    <w:rsid w:val="007E1097"/>
    <w:rsid w:val="007E3704"/>
    <w:rsid w:val="007E370F"/>
    <w:rsid w:val="007E38A2"/>
    <w:rsid w:val="007E3E2C"/>
    <w:rsid w:val="007E415E"/>
    <w:rsid w:val="007E56DC"/>
    <w:rsid w:val="007E5939"/>
    <w:rsid w:val="007E5C7B"/>
    <w:rsid w:val="007E65EF"/>
    <w:rsid w:val="007E691E"/>
    <w:rsid w:val="007F0C39"/>
    <w:rsid w:val="007F1D30"/>
    <w:rsid w:val="007F2B44"/>
    <w:rsid w:val="007F2EA6"/>
    <w:rsid w:val="007F46A4"/>
    <w:rsid w:val="007F4CEB"/>
    <w:rsid w:val="00800D26"/>
    <w:rsid w:val="00801923"/>
    <w:rsid w:val="00805FB0"/>
    <w:rsid w:val="0081095F"/>
    <w:rsid w:val="00812253"/>
    <w:rsid w:val="00815D3F"/>
    <w:rsid w:val="00816779"/>
    <w:rsid w:val="00821321"/>
    <w:rsid w:val="00823FC8"/>
    <w:rsid w:val="00825493"/>
    <w:rsid w:val="0082671A"/>
    <w:rsid w:val="008276DC"/>
    <w:rsid w:val="0083188A"/>
    <w:rsid w:val="00832679"/>
    <w:rsid w:val="00832A01"/>
    <w:rsid w:val="00833D2F"/>
    <w:rsid w:val="008345CF"/>
    <w:rsid w:val="00834686"/>
    <w:rsid w:val="008347D9"/>
    <w:rsid w:val="00835FE0"/>
    <w:rsid w:val="0083717E"/>
    <w:rsid w:val="00840722"/>
    <w:rsid w:val="008439C0"/>
    <w:rsid w:val="008443B5"/>
    <w:rsid w:val="00845A11"/>
    <w:rsid w:val="00845B42"/>
    <w:rsid w:val="00846353"/>
    <w:rsid w:val="008470EE"/>
    <w:rsid w:val="008474D5"/>
    <w:rsid w:val="0085024A"/>
    <w:rsid w:val="00852C7F"/>
    <w:rsid w:val="008536EB"/>
    <w:rsid w:val="00855580"/>
    <w:rsid w:val="008562DF"/>
    <w:rsid w:val="00856E08"/>
    <w:rsid w:val="008570B5"/>
    <w:rsid w:val="0086084E"/>
    <w:rsid w:val="008614AC"/>
    <w:rsid w:val="008635F9"/>
    <w:rsid w:val="00863D52"/>
    <w:rsid w:val="008657D0"/>
    <w:rsid w:val="0086587F"/>
    <w:rsid w:val="00865F16"/>
    <w:rsid w:val="0086617F"/>
    <w:rsid w:val="00867821"/>
    <w:rsid w:val="00867E32"/>
    <w:rsid w:val="00870761"/>
    <w:rsid w:val="0087096A"/>
    <w:rsid w:val="00870A59"/>
    <w:rsid w:val="0087194B"/>
    <w:rsid w:val="0087454F"/>
    <w:rsid w:val="0087542F"/>
    <w:rsid w:val="00877DD3"/>
    <w:rsid w:val="00880586"/>
    <w:rsid w:val="00880B82"/>
    <w:rsid w:val="00880E4D"/>
    <w:rsid w:val="008830B9"/>
    <w:rsid w:val="0088454C"/>
    <w:rsid w:val="00885CC2"/>
    <w:rsid w:val="008873D4"/>
    <w:rsid w:val="00890367"/>
    <w:rsid w:val="00890B17"/>
    <w:rsid w:val="00890FCD"/>
    <w:rsid w:val="00891618"/>
    <w:rsid w:val="00895C64"/>
    <w:rsid w:val="00897BDF"/>
    <w:rsid w:val="00897E68"/>
    <w:rsid w:val="008A1E02"/>
    <w:rsid w:val="008A2687"/>
    <w:rsid w:val="008A381F"/>
    <w:rsid w:val="008A6607"/>
    <w:rsid w:val="008A6AFA"/>
    <w:rsid w:val="008A6BE7"/>
    <w:rsid w:val="008A7ACB"/>
    <w:rsid w:val="008B01DC"/>
    <w:rsid w:val="008B1489"/>
    <w:rsid w:val="008B2B26"/>
    <w:rsid w:val="008B4A1B"/>
    <w:rsid w:val="008B4C52"/>
    <w:rsid w:val="008B4DA2"/>
    <w:rsid w:val="008B6533"/>
    <w:rsid w:val="008B6C5B"/>
    <w:rsid w:val="008B7704"/>
    <w:rsid w:val="008B7C2C"/>
    <w:rsid w:val="008B7CE4"/>
    <w:rsid w:val="008C0552"/>
    <w:rsid w:val="008C0E1A"/>
    <w:rsid w:val="008C115B"/>
    <w:rsid w:val="008C3374"/>
    <w:rsid w:val="008C4C7F"/>
    <w:rsid w:val="008C68B7"/>
    <w:rsid w:val="008C6A10"/>
    <w:rsid w:val="008C6B0F"/>
    <w:rsid w:val="008C7069"/>
    <w:rsid w:val="008C7483"/>
    <w:rsid w:val="008D1EB5"/>
    <w:rsid w:val="008D52A0"/>
    <w:rsid w:val="008D5BF0"/>
    <w:rsid w:val="008D76CE"/>
    <w:rsid w:val="008D7DBE"/>
    <w:rsid w:val="008D7EC8"/>
    <w:rsid w:val="008E05D4"/>
    <w:rsid w:val="008E0AA9"/>
    <w:rsid w:val="008E0C8F"/>
    <w:rsid w:val="008E0F92"/>
    <w:rsid w:val="008E389B"/>
    <w:rsid w:val="008E4B46"/>
    <w:rsid w:val="008E4BBD"/>
    <w:rsid w:val="008E60F6"/>
    <w:rsid w:val="008E6393"/>
    <w:rsid w:val="008E7164"/>
    <w:rsid w:val="008E7AD4"/>
    <w:rsid w:val="008F1663"/>
    <w:rsid w:val="008F2094"/>
    <w:rsid w:val="008F5634"/>
    <w:rsid w:val="008F5E48"/>
    <w:rsid w:val="008F5F8C"/>
    <w:rsid w:val="008F6A58"/>
    <w:rsid w:val="008F7AF6"/>
    <w:rsid w:val="008F7B19"/>
    <w:rsid w:val="009003A8"/>
    <w:rsid w:val="009011C9"/>
    <w:rsid w:val="00902FB8"/>
    <w:rsid w:val="009032AB"/>
    <w:rsid w:val="009042D0"/>
    <w:rsid w:val="009056AD"/>
    <w:rsid w:val="00906339"/>
    <w:rsid w:val="00906D8F"/>
    <w:rsid w:val="00907C33"/>
    <w:rsid w:val="00907D01"/>
    <w:rsid w:val="00910BE4"/>
    <w:rsid w:val="009113F1"/>
    <w:rsid w:val="00911498"/>
    <w:rsid w:val="009145C2"/>
    <w:rsid w:val="009149C0"/>
    <w:rsid w:val="009157BD"/>
    <w:rsid w:val="00916A93"/>
    <w:rsid w:val="00917784"/>
    <w:rsid w:val="0092073A"/>
    <w:rsid w:val="00920C55"/>
    <w:rsid w:val="00920D2F"/>
    <w:rsid w:val="0092168B"/>
    <w:rsid w:val="009219B1"/>
    <w:rsid w:val="00922481"/>
    <w:rsid w:val="00922637"/>
    <w:rsid w:val="009226FF"/>
    <w:rsid w:val="009231BF"/>
    <w:rsid w:val="009232F6"/>
    <w:rsid w:val="00923FED"/>
    <w:rsid w:val="00927402"/>
    <w:rsid w:val="0093109D"/>
    <w:rsid w:val="0093172D"/>
    <w:rsid w:val="009318E3"/>
    <w:rsid w:val="00933CB3"/>
    <w:rsid w:val="00934393"/>
    <w:rsid w:val="00935C3F"/>
    <w:rsid w:val="00936C8C"/>
    <w:rsid w:val="00940987"/>
    <w:rsid w:val="00940E78"/>
    <w:rsid w:val="00941A03"/>
    <w:rsid w:val="00942AD2"/>
    <w:rsid w:val="00942D72"/>
    <w:rsid w:val="00942E77"/>
    <w:rsid w:val="00943195"/>
    <w:rsid w:val="00943E30"/>
    <w:rsid w:val="00944C55"/>
    <w:rsid w:val="009456F6"/>
    <w:rsid w:val="00945A09"/>
    <w:rsid w:val="00946217"/>
    <w:rsid w:val="00946416"/>
    <w:rsid w:val="0095017D"/>
    <w:rsid w:val="0095050A"/>
    <w:rsid w:val="0095106E"/>
    <w:rsid w:val="009532F3"/>
    <w:rsid w:val="00953A2F"/>
    <w:rsid w:val="009546B9"/>
    <w:rsid w:val="00954A73"/>
    <w:rsid w:val="00955370"/>
    <w:rsid w:val="00955865"/>
    <w:rsid w:val="009567A2"/>
    <w:rsid w:val="00956A45"/>
    <w:rsid w:val="00957168"/>
    <w:rsid w:val="00964573"/>
    <w:rsid w:val="00966B72"/>
    <w:rsid w:val="009671B4"/>
    <w:rsid w:val="00967387"/>
    <w:rsid w:val="00967782"/>
    <w:rsid w:val="0097042B"/>
    <w:rsid w:val="00971C51"/>
    <w:rsid w:val="009727E5"/>
    <w:rsid w:val="0097282D"/>
    <w:rsid w:val="00972E6D"/>
    <w:rsid w:val="00977036"/>
    <w:rsid w:val="009804A6"/>
    <w:rsid w:val="00982668"/>
    <w:rsid w:val="00983A94"/>
    <w:rsid w:val="009844DC"/>
    <w:rsid w:val="00984C09"/>
    <w:rsid w:val="00987292"/>
    <w:rsid w:val="0099006C"/>
    <w:rsid w:val="009902ED"/>
    <w:rsid w:val="00990790"/>
    <w:rsid w:val="00991742"/>
    <w:rsid w:val="00991C1B"/>
    <w:rsid w:val="00991D01"/>
    <w:rsid w:val="00991D91"/>
    <w:rsid w:val="009922CD"/>
    <w:rsid w:val="00993989"/>
    <w:rsid w:val="00994294"/>
    <w:rsid w:val="00994E72"/>
    <w:rsid w:val="00994F5E"/>
    <w:rsid w:val="00994FF3"/>
    <w:rsid w:val="00996937"/>
    <w:rsid w:val="00996EC4"/>
    <w:rsid w:val="009974F8"/>
    <w:rsid w:val="009A3394"/>
    <w:rsid w:val="009A3AE8"/>
    <w:rsid w:val="009A3B8D"/>
    <w:rsid w:val="009A49FC"/>
    <w:rsid w:val="009A4C5D"/>
    <w:rsid w:val="009A51BC"/>
    <w:rsid w:val="009A579B"/>
    <w:rsid w:val="009A5866"/>
    <w:rsid w:val="009A7744"/>
    <w:rsid w:val="009A784F"/>
    <w:rsid w:val="009A7893"/>
    <w:rsid w:val="009B1078"/>
    <w:rsid w:val="009B1C0F"/>
    <w:rsid w:val="009B2AD0"/>
    <w:rsid w:val="009B2FA3"/>
    <w:rsid w:val="009B31DB"/>
    <w:rsid w:val="009B3A59"/>
    <w:rsid w:val="009B3CA0"/>
    <w:rsid w:val="009B4375"/>
    <w:rsid w:val="009B5829"/>
    <w:rsid w:val="009C04FF"/>
    <w:rsid w:val="009C06BA"/>
    <w:rsid w:val="009C0DA6"/>
    <w:rsid w:val="009C1BB2"/>
    <w:rsid w:val="009C4135"/>
    <w:rsid w:val="009C4F2F"/>
    <w:rsid w:val="009C52A1"/>
    <w:rsid w:val="009C6521"/>
    <w:rsid w:val="009C6A43"/>
    <w:rsid w:val="009C6E46"/>
    <w:rsid w:val="009C7BEC"/>
    <w:rsid w:val="009C7DD3"/>
    <w:rsid w:val="009D1E9C"/>
    <w:rsid w:val="009D3698"/>
    <w:rsid w:val="009D4F1F"/>
    <w:rsid w:val="009D5433"/>
    <w:rsid w:val="009D5512"/>
    <w:rsid w:val="009E1830"/>
    <w:rsid w:val="009E1CBD"/>
    <w:rsid w:val="009E2DD8"/>
    <w:rsid w:val="009E31D8"/>
    <w:rsid w:val="009E4D4C"/>
    <w:rsid w:val="009E56B6"/>
    <w:rsid w:val="009E5E5D"/>
    <w:rsid w:val="009E5F14"/>
    <w:rsid w:val="009F0A92"/>
    <w:rsid w:val="009F1B48"/>
    <w:rsid w:val="009F1FFE"/>
    <w:rsid w:val="009F448A"/>
    <w:rsid w:val="009F503F"/>
    <w:rsid w:val="009F52A5"/>
    <w:rsid w:val="009F5DD1"/>
    <w:rsid w:val="009F6312"/>
    <w:rsid w:val="009F6B2C"/>
    <w:rsid w:val="009F7228"/>
    <w:rsid w:val="00A0068C"/>
    <w:rsid w:val="00A00D3B"/>
    <w:rsid w:val="00A00E73"/>
    <w:rsid w:val="00A0106E"/>
    <w:rsid w:val="00A02A10"/>
    <w:rsid w:val="00A02C99"/>
    <w:rsid w:val="00A03049"/>
    <w:rsid w:val="00A100BE"/>
    <w:rsid w:val="00A10E06"/>
    <w:rsid w:val="00A110E9"/>
    <w:rsid w:val="00A112CA"/>
    <w:rsid w:val="00A11DD6"/>
    <w:rsid w:val="00A12594"/>
    <w:rsid w:val="00A132DC"/>
    <w:rsid w:val="00A1349A"/>
    <w:rsid w:val="00A13F76"/>
    <w:rsid w:val="00A14B79"/>
    <w:rsid w:val="00A15556"/>
    <w:rsid w:val="00A15C97"/>
    <w:rsid w:val="00A1625F"/>
    <w:rsid w:val="00A20D99"/>
    <w:rsid w:val="00A2296A"/>
    <w:rsid w:val="00A255AD"/>
    <w:rsid w:val="00A25857"/>
    <w:rsid w:val="00A2594B"/>
    <w:rsid w:val="00A25F64"/>
    <w:rsid w:val="00A262B6"/>
    <w:rsid w:val="00A27F7B"/>
    <w:rsid w:val="00A3009C"/>
    <w:rsid w:val="00A30DE5"/>
    <w:rsid w:val="00A317BE"/>
    <w:rsid w:val="00A330A2"/>
    <w:rsid w:val="00A333FE"/>
    <w:rsid w:val="00A34FD2"/>
    <w:rsid w:val="00A36B80"/>
    <w:rsid w:val="00A37A7B"/>
    <w:rsid w:val="00A40062"/>
    <w:rsid w:val="00A40522"/>
    <w:rsid w:val="00A405C3"/>
    <w:rsid w:val="00A4150D"/>
    <w:rsid w:val="00A42FC0"/>
    <w:rsid w:val="00A43A1E"/>
    <w:rsid w:val="00A43DCA"/>
    <w:rsid w:val="00A44819"/>
    <w:rsid w:val="00A45689"/>
    <w:rsid w:val="00A50492"/>
    <w:rsid w:val="00A507A0"/>
    <w:rsid w:val="00A52B4B"/>
    <w:rsid w:val="00A532EF"/>
    <w:rsid w:val="00A537B5"/>
    <w:rsid w:val="00A54CB9"/>
    <w:rsid w:val="00A57914"/>
    <w:rsid w:val="00A60071"/>
    <w:rsid w:val="00A61146"/>
    <w:rsid w:val="00A6348A"/>
    <w:rsid w:val="00A64F3A"/>
    <w:rsid w:val="00A65678"/>
    <w:rsid w:val="00A656BE"/>
    <w:rsid w:val="00A65DFF"/>
    <w:rsid w:val="00A66264"/>
    <w:rsid w:val="00A7017C"/>
    <w:rsid w:val="00A71BDB"/>
    <w:rsid w:val="00A725FF"/>
    <w:rsid w:val="00A727C8"/>
    <w:rsid w:val="00A72B64"/>
    <w:rsid w:val="00A7303D"/>
    <w:rsid w:val="00A7342E"/>
    <w:rsid w:val="00A73AD9"/>
    <w:rsid w:val="00A73C46"/>
    <w:rsid w:val="00A7491C"/>
    <w:rsid w:val="00A7633A"/>
    <w:rsid w:val="00A76632"/>
    <w:rsid w:val="00A7737B"/>
    <w:rsid w:val="00A81017"/>
    <w:rsid w:val="00A81249"/>
    <w:rsid w:val="00A82425"/>
    <w:rsid w:val="00A82784"/>
    <w:rsid w:val="00A83A20"/>
    <w:rsid w:val="00A843DE"/>
    <w:rsid w:val="00A850E1"/>
    <w:rsid w:val="00A86FD7"/>
    <w:rsid w:val="00A87460"/>
    <w:rsid w:val="00A93B0A"/>
    <w:rsid w:val="00A945B8"/>
    <w:rsid w:val="00A94B54"/>
    <w:rsid w:val="00A94C12"/>
    <w:rsid w:val="00A97734"/>
    <w:rsid w:val="00AA073A"/>
    <w:rsid w:val="00AA087C"/>
    <w:rsid w:val="00AA12CF"/>
    <w:rsid w:val="00AA1706"/>
    <w:rsid w:val="00AA1AA5"/>
    <w:rsid w:val="00AA3424"/>
    <w:rsid w:val="00AA443C"/>
    <w:rsid w:val="00AA5A94"/>
    <w:rsid w:val="00AB0C47"/>
    <w:rsid w:val="00AB11F2"/>
    <w:rsid w:val="00AB39F6"/>
    <w:rsid w:val="00AB4142"/>
    <w:rsid w:val="00AB67E2"/>
    <w:rsid w:val="00AB6D20"/>
    <w:rsid w:val="00AB7C10"/>
    <w:rsid w:val="00AC0A2D"/>
    <w:rsid w:val="00AC2662"/>
    <w:rsid w:val="00AC2A9E"/>
    <w:rsid w:val="00AC3DA9"/>
    <w:rsid w:val="00AC5538"/>
    <w:rsid w:val="00AC59A2"/>
    <w:rsid w:val="00AC5B8E"/>
    <w:rsid w:val="00AC73E5"/>
    <w:rsid w:val="00AD047D"/>
    <w:rsid w:val="00AD08E5"/>
    <w:rsid w:val="00AD0BE2"/>
    <w:rsid w:val="00AD0D42"/>
    <w:rsid w:val="00AD48AC"/>
    <w:rsid w:val="00AD4988"/>
    <w:rsid w:val="00AD4D61"/>
    <w:rsid w:val="00AD53B7"/>
    <w:rsid w:val="00AD5617"/>
    <w:rsid w:val="00AD568C"/>
    <w:rsid w:val="00AD5BCA"/>
    <w:rsid w:val="00AD5E0F"/>
    <w:rsid w:val="00AD7078"/>
    <w:rsid w:val="00AE1F5A"/>
    <w:rsid w:val="00AE37DB"/>
    <w:rsid w:val="00AE3925"/>
    <w:rsid w:val="00AE6389"/>
    <w:rsid w:val="00AE658C"/>
    <w:rsid w:val="00AE6CAB"/>
    <w:rsid w:val="00AE797D"/>
    <w:rsid w:val="00AF1537"/>
    <w:rsid w:val="00AF162F"/>
    <w:rsid w:val="00AF16D5"/>
    <w:rsid w:val="00AF201B"/>
    <w:rsid w:val="00AF2672"/>
    <w:rsid w:val="00AF3597"/>
    <w:rsid w:val="00AF5F71"/>
    <w:rsid w:val="00AF6E98"/>
    <w:rsid w:val="00B00DDC"/>
    <w:rsid w:val="00B0140C"/>
    <w:rsid w:val="00B014F0"/>
    <w:rsid w:val="00B02DDA"/>
    <w:rsid w:val="00B03AEA"/>
    <w:rsid w:val="00B05778"/>
    <w:rsid w:val="00B06375"/>
    <w:rsid w:val="00B068DF"/>
    <w:rsid w:val="00B10301"/>
    <w:rsid w:val="00B16931"/>
    <w:rsid w:val="00B17531"/>
    <w:rsid w:val="00B2061C"/>
    <w:rsid w:val="00B20DCC"/>
    <w:rsid w:val="00B21452"/>
    <w:rsid w:val="00B21BD5"/>
    <w:rsid w:val="00B21C00"/>
    <w:rsid w:val="00B21F36"/>
    <w:rsid w:val="00B21FD9"/>
    <w:rsid w:val="00B22672"/>
    <w:rsid w:val="00B238D1"/>
    <w:rsid w:val="00B23DD2"/>
    <w:rsid w:val="00B25D17"/>
    <w:rsid w:val="00B25D44"/>
    <w:rsid w:val="00B25EAB"/>
    <w:rsid w:val="00B26027"/>
    <w:rsid w:val="00B2690D"/>
    <w:rsid w:val="00B27845"/>
    <w:rsid w:val="00B31C2E"/>
    <w:rsid w:val="00B33109"/>
    <w:rsid w:val="00B35891"/>
    <w:rsid w:val="00B37B11"/>
    <w:rsid w:val="00B40C15"/>
    <w:rsid w:val="00B42C4A"/>
    <w:rsid w:val="00B4357F"/>
    <w:rsid w:val="00B443BD"/>
    <w:rsid w:val="00B464DB"/>
    <w:rsid w:val="00B46B23"/>
    <w:rsid w:val="00B47694"/>
    <w:rsid w:val="00B5002F"/>
    <w:rsid w:val="00B5072A"/>
    <w:rsid w:val="00B51073"/>
    <w:rsid w:val="00B5191C"/>
    <w:rsid w:val="00B610CF"/>
    <w:rsid w:val="00B61D7E"/>
    <w:rsid w:val="00B61E34"/>
    <w:rsid w:val="00B6510E"/>
    <w:rsid w:val="00B65DFE"/>
    <w:rsid w:val="00B65E54"/>
    <w:rsid w:val="00B66A06"/>
    <w:rsid w:val="00B706A3"/>
    <w:rsid w:val="00B707F3"/>
    <w:rsid w:val="00B70EE4"/>
    <w:rsid w:val="00B71A01"/>
    <w:rsid w:val="00B72065"/>
    <w:rsid w:val="00B723A0"/>
    <w:rsid w:val="00B761F4"/>
    <w:rsid w:val="00B771A0"/>
    <w:rsid w:val="00B82F7D"/>
    <w:rsid w:val="00B8361D"/>
    <w:rsid w:val="00B84B0B"/>
    <w:rsid w:val="00B859AE"/>
    <w:rsid w:val="00B85E33"/>
    <w:rsid w:val="00B86ACA"/>
    <w:rsid w:val="00B90EC9"/>
    <w:rsid w:val="00B913F0"/>
    <w:rsid w:val="00B91DA9"/>
    <w:rsid w:val="00B9228F"/>
    <w:rsid w:val="00B9294A"/>
    <w:rsid w:val="00B929CF"/>
    <w:rsid w:val="00B92FBD"/>
    <w:rsid w:val="00B959C6"/>
    <w:rsid w:val="00B95ADC"/>
    <w:rsid w:val="00BA0824"/>
    <w:rsid w:val="00BA10E0"/>
    <w:rsid w:val="00BA1278"/>
    <w:rsid w:val="00BA1946"/>
    <w:rsid w:val="00BA337A"/>
    <w:rsid w:val="00BA5B56"/>
    <w:rsid w:val="00BA6055"/>
    <w:rsid w:val="00BA609B"/>
    <w:rsid w:val="00BA791A"/>
    <w:rsid w:val="00BB0663"/>
    <w:rsid w:val="00BB1BD7"/>
    <w:rsid w:val="00BB26F1"/>
    <w:rsid w:val="00BB2F11"/>
    <w:rsid w:val="00BB318C"/>
    <w:rsid w:val="00BB4642"/>
    <w:rsid w:val="00BB70ED"/>
    <w:rsid w:val="00BC1275"/>
    <w:rsid w:val="00BC203B"/>
    <w:rsid w:val="00BC2463"/>
    <w:rsid w:val="00BC26E3"/>
    <w:rsid w:val="00BC2D3E"/>
    <w:rsid w:val="00BC389E"/>
    <w:rsid w:val="00BC3B9F"/>
    <w:rsid w:val="00BC71E5"/>
    <w:rsid w:val="00BC7B96"/>
    <w:rsid w:val="00BD0AC1"/>
    <w:rsid w:val="00BD18FB"/>
    <w:rsid w:val="00BD211A"/>
    <w:rsid w:val="00BD22F8"/>
    <w:rsid w:val="00BD3634"/>
    <w:rsid w:val="00BD63C5"/>
    <w:rsid w:val="00BD78F7"/>
    <w:rsid w:val="00BE210B"/>
    <w:rsid w:val="00BE2930"/>
    <w:rsid w:val="00BE2AAC"/>
    <w:rsid w:val="00BE2D7E"/>
    <w:rsid w:val="00BE637C"/>
    <w:rsid w:val="00BF13CB"/>
    <w:rsid w:val="00BF2C32"/>
    <w:rsid w:val="00BF2C90"/>
    <w:rsid w:val="00BF3110"/>
    <w:rsid w:val="00BF428D"/>
    <w:rsid w:val="00BF47AD"/>
    <w:rsid w:val="00BF527C"/>
    <w:rsid w:val="00BF6CA1"/>
    <w:rsid w:val="00C0016A"/>
    <w:rsid w:val="00C0048D"/>
    <w:rsid w:val="00C0142B"/>
    <w:rsid w:val="00C02F3D"/>
    <w:rsid w:val="00C0354E"/>
    <w:rsid w:val="00C040F1"/>
    <w:rsid w:val="00C0458F"/>
    <w:rsid w:val="00C0542F"/>
    <w:rsid w:val="00C05C38"/>
    <w:rsid w:val="00C06284"/>
    <w:rsid w:val="00C06A61"/>
    <w:rsid w:val="00C06D43"/>
    <w:rsid w:val="00C07E2A"/>
    <w:rsid w:val="00C07FD1"/>
    <w:rsid w:val="00C10B78"/>
    <w:rsid w:val="00C1274D"/>
    <w:rsid w:val="00C1278F"/>
    <w:rsid w:val="00C13660"/>
    <w:rsid w:val="00C13B47"/>
    <w:rsid w:val="00C15796"/>
    <w:rsid w:val="00C21C87"/>
    <w:rsid w:val="00C2233A"/>
    <w:rsid w:val="00C22E21"/>
    <w:rsid w:val="00C23180"/>
    <w:rsid w:val="00C233AC"/>
    <w:rsid w:val="00C23455"/>
    <w:rsid w:val="00C23AD2"/>
    <w:rsid w:val="00C24716"/>
    <w:rsid w:val="00C24C1A"/>
    <w:rsid w:val="00C2684E"/>
    <w:rsid w:val="00C27D37"/>
    <w:rsid w:val="00C306DB"/>
    <w:rsid w:val="00C311FD"/>
    <w:rsid w:val="00C31EFC"/>
    <w:rsid w:val="00C33298"/>
    <w:rsid w:val="00C33755"/>
    <w:rsid w:val="00C340F0"/>
    <w:rsid w:val="00C34D74"/>
    <w:rsid w:val="00C4075B"/>
    <w:rsid w:val="00C42429"/>
    <w:rsid w:val="00C42614"/>
    <w:rsid w:val="00C43ABD"/>
    <w:rsid w:val="00C46836"/>
    <w:rsid w:val="00C46B19"/>
    <w:rsid w:val="00C5186A"/>
    <w:rsid w:val="00C519AA"/>
    <w:rsid w:val="00C533FA"/>
    <w:rsid w:val="00C5399C"/>
    <w:rsid w:val="00C54E07"/>
    <w:rsid w:val="00C55E47"/>
    <w:rsid w:val="00C56304"/>
    <w:rsid w:val="00C565A1"/>
    <w:rsid w:val="00C57DEA"/>
    <w:rsid w:val="00C60B79"/>
    <w:rsid w:val="00C646ED"/>
    <w:rsid w:val="00C65163"/>
    <w:rsid w:val="00C6658F"/>
    <w:rsid w:val="00C67F28"/>
    <w:rsid w:val="00C71373"/>
    <w:rsid w:val="00C72B08"/>
    <w:rsid w:val="00C75C55"/>
    <w:rsid w:val="00C76280"/>
    <w:rsid w:val="00C76AF6"/>
    <w:rsid w:val="00C770A3"/>
    <w:rsid w:val="00C7792D"/>
    <w:rsid w:val="00C8085B"/>
    <w:rsid w:val="00C80BDC"/>
    <w:rsid w:val="00C838F2"/>
    <w:rsid w:val="00C8524B"/>
    <w:rsid w:val="00C858BE"/>
    <w:rsid w:val="00C8616D"/>
    <w:rsid w:val="00C87474"/>
    <w:rsid w:val="00C9024A"/>
    <w:rsid w:val="00C90553"/>
    <w:rsid w:val="00C915A1"/>
    <w:rsid w:val="00C924E6"/>
    <w:rsid w:val="00C93C38"/>
    <w:rsid w:val="00CA069B"/>
    <w:rsid w:val="00CA0AD3"/>
    <w:rsid w:val="00CA1DB3"/>
    <w:rsid w:val="00CA24B4"/>
    <w:rsid w:val="00CA27C5"/>
    <w:rsid w:val="00CA4BCC"/>
    <w:rsid w:val="00CA4D14"/>
    <w:rsid w:val="00CA4E5D"/>
    <w:rsid w:val="00CA58A0"/>
    <w:rsid w:val="00CA6103"/>
    <w:rsid w:val="00CA686B"/>
    <w:rsid w:val="00CB0627"/>
    <w:rsid w:val="00CB0BC7"/>
    <w:rsid w:val="00CB0C55"/>
    <w:rsid w:val="00CB22E8"/>
    <w:rsid w:val="00CB2A1C"/>
    <w:rsid w:val="00CB352F"/>
    <w:rsid w:val="00CB5FED"/>
    <w:rsid w:val="00CB7DFD"/>
    <w:rsid w:val="00CC04D0"/>
    <w:rsid w:val="00CC0CB6"/>
    <w:rsid w:val="00CC3086"/>
    <w:rsid w:val="00CC47C8"/>
    <w:rsid w:val="00CC4F30"/>
    <w:rsid w:val="00CC7646"/>
    <w:rsid w:val="00CC7E40"/>
    <w:rsid w:val="00CD0614"/>
    <w:rsid w:val="00CD0CB1"/>
    <w:rsid w:val="00CD0E77"/>
    <w:rsid w:val="00CD19F1"/>
    <w:rsid w:val="00CD2B8A"/>
    <w:rsid w:val="00CD3491"/>
    <w:rsid w:val="00CD394A"/>
    <w:rsid w:val="00CD41B0"/>
    <w:rsid w:val="00CD42E3"/>
    <w:rsid w:val="00CD4E05"/>
    <w:rsid w:val="00CD5116"/>
    <w:rsid w:val="00CD6F3C"/>
    <w:rsid w:val="00CD749B"/>
    <w:rsid w:val="00CE0269"/>
    <w:rsid w:val="00CE1976"/>
    <w:rsid w:val="00CE3701"/>
    <w:rsid w:val="00CE3D74"/>
    <w:rsid w:val="00CE3DE1"/>
    <w:rsid w:val="00CE61A2"/>
    <w:rsid w:val="00CE731F"/>
    <w:rsid w:val="00CE7AEB"/>
    <w:rsid w:val="00CF06E1"/>
    <w:rsid w:val="00CF09DB"/>
    <w:rsid w:val="00CF0D9F"/>
    <w:rsid w:val="00CF0FA8"/>
    <w:rsid w:val="00CF29E6"/>
    <w:rsid w:val="00CF3AC0"/>
    <w:rsid w:val="00CF425C"/>
    <w:rsid w:val="00CF4414"/>
    <w:rsid w:val="00CF57C4"/>
    <w:rsid w:val="00CF5A6A"/>
    <w:rsid w:val="00CF6AC5"/>
    <w:rsid w:val="00CF7A1F"/>
    <w:rsid w:val="00D00B01"/>
    <w:rsid w:val="00D01009"/>
    <w:rsid w:val="00D01501"/>
    <w:rsid w:val="00D0152F"/>
    <w:rsid w:val="00D02325"/>
    <w:rsid w:val="00D03B91"/>
    <w:rsid w:val="00D042C4"/>
    <w:rsid w:val="00D044B5"/>
    <w:rsid w:val="00D051B2"/>
    <w:rsid w:val="00D05687"/>
    <w:rsid w:val="00D05A83"/>
    <w:rsid w:val="00D06157"/>
    <w:rsid w:val="00D06995"/>
    <w:rsid w:val="00D06E72"/>
    <w:rsid w:val="00D07769"/>
    <w:rsid w:val="00D0776B"/>
    <w:rsid w:val="00D07DC9"/>
    <w:rsid w:val="00D1058D"/>
    <w:rsid w:val="00D10D09"/>
    <w:rsid w:val="00D116E3"/>
    <w:rsid w:val="00D12368"/>
    <w:rsid w:val="00D132B1"/>
    <w:rsid w:val="00D1645F"/>
    <w:rsid w:val="00D16909"/>
    <w:rsid w:val="00D17424"/>
    <w:rsid w:val="00D2088E"/>
    <w:rsid w:val="00D209C1"/>
    <w:rsid w:val="00D2122A"/>
    <w:rsid w:val="00D24258"/>
    <w:rsid w:val="00D24B40"/>
    <w:rsid w:val="00D25484"/>
    <w:rsid w:val="00D25E1A"/>
    <w:rsid w:val="00D2622C"/>
    <w:rsid w:val="00D26844"/>
    <w:rsid w:val="00D30C34"/>
    <w:rsid w:val="00D3224C"/>
    <w:rsid w:val="00D34E45"/>
    <w:rsid w:val="00D35055"/>
    <w:rsid w:val="00D372BC"/>
    <w:rsid w:val="00D42577"/>
    <w:rsid w:val="00D441D4"/>
    <w:rsid w:val="00D4428D"/>
    <w:rsid w:val="00D45F05"/>
    <w:rsid w:val="00D476A7"/>
    <w:rsid w:val="00D501CE"/>
    <w:rsid w:val="00D50482"/>
    <w:rsid w:val="00D504DD"/>
    <w:rsid w:val="00D5092F"/>
    <w:rsid w:val="00D510D1"/>
    <w:rsid w:val="00D53727"/>
    <w:rsid w:val="00D56923"/>
    <w:rsid w:val="00D57076"/>
    <w:rsid w:val="00D5718E"/>
    <w:rsid w:val="00D57D73"/>
    <w:rsid w:val="00D61432"/>
    <w:rsid w:val="00D62154"/>
    <w:rsid w:val="00D62506"/>
    <w:rsid w:val="00D62B48"/>
    <w:rsid w:val="00D6369B"/>
    <w:rsid w:val="00D650E3"/>
    <w:rsid w:val="00D65A49"/>
    <w:rsid w:val="00D661AF"/>
    <w:rsid w:val="00D66473"/>
    <w:rsid w:val="00D672BB"/>
    <w:rsid w:val="00D67829"/>
    <w:rsid w:val="00D67A61"/>
    <w:rsid w:val="00D67C1B"/>
    <w:rsid w:val="00D67E96"/>
    <w:rsid w:val="00D70089"/>
    <w:rsid w:val="00D71140"/>
    <w:rsid w:val="00D71B09"/>
    <w:rsid w:val="00D72437"/>
    <w:rsid w:val="00D726AA"/>
    <w:rsid w:val="00D73656"/>
    <w:rsid w:val="00D82366"/>
    <w:rsid w:val="00D83012"/>
    <w:rsid w:val="00D8404D"/>
    <w:rsid w:val="00D84DE4"/>
    <w:rsid w:val="00D85F3A"/>
    <w:rsid w:val="00D85FA4"/>
    <w:rsid w:val="00D86574"/>
    <w:rsid w:val="00D86B90"/>
    <w:rsid w:val="00D872DF"/>
    <w:rsid w:val="00D910C4"/>
    <w:rsid w:val="00D91A12"/>
    <w:rsid w:val="00D930EA"/>
    <w:rsid w:val="00D94891"/>
    <w:rsid w:val="00D95550"/>
    <w:rsid w:val="00D955B3"/>
    <w:rsid w:val="00D957AC"/>
    <w:rsid w:val="00D95C7F"/>
    <w:rsid w:val="00D95E0B"/>
    <w:rsid w:val="00D95E9C"/>
    <w:rsid w:val="00D96392"/>
    <w:rsid w:val="00D96C46"/>
    <w:rsid w:val="00D9773F"/>
    <w:rsid w:val="00D97A9F"/>
    <w:rsid w:val="00D97AC7"/>
    <w:rsid w:val="00D97FDC"/>
    <w:rsid w:val="00DA0C57"/>
    <w:rsid w:val="00DA1A15"/>
    <w:rsid w:val="00DA1C48"/>
    <w:rsid w:val="00DA2693"/>
    <w:rsid w:val="00DA3E39"/>
    <w:rsid w:val="00DA4CD7"/>
    <w:rsid w:val="00DA5320"/>
    <w:rsid w:val="00DA55C0"/>
    <w:rsid w:val="00DA56FA"/>
    <w:rsid w:val="00DA6341"/>
    <w:rsid w:val="00DA65AE"/>
    <w:rsid w:val="00DA7459"/>
    <w:rsid w:val="00DA7AC4"/>
    <w:rsid w:val="00DA7F8E"/>
    <w:rsid w:val="00DB0456"/>
    <w:rsid w:val="00DB1043"/>
    <w:rsid w:val="00DB1108"/>
    <w:rsid w:val="00DB1BAB"/>
    <w:rsid w:val="00DB28FD"/>
    <w:rsid w:val="00DB373F"/>
    <w:rsid w:val="00DB381B"/>
    <w:rsid w:val="00DB47AF"/>
    <w:rsid w:val="00DB4C1B"/>
    <w:rsid w:val="00DB6CFD"/>
    <w:rsid w:val="00DB6D14"/>
    <w:rsid w:val="00DC074E"/>
    <w:rsid w:val="00DC1787"/>
    <w:rsid w:val="00DC181F"/>
    <w:rsid w:val="00DC2931"/>
    <w:rsid w:val="00DC39D2"/>
    <w:rsid w:val="00DC3FF5"/>
    <w:rsid w:val="00DC495E"/>
    <w:rsid w:val="00DC602E"/>
    <w:rsid w:val="00DC728E"/>
    <w:rsid w:val="00DD1C4A"/>
    <w:rsid w:val="00DD216C"/>
    <w:rsid w:val="00DD2B1F"/>
    <w:rsid w:val="00DD32E3"/>
    <w:rsid w:val="00DD5B8E"/>
    <w:rsid w:val="00DD6182"/>
    <w:rsid w:val="00DE022A"/>
    <w:rsid w:val="00DE0ACC"/>
    <w:rsid w:val="00DE2D11"/>
    <w:rsid w:val="00DE3C42"/>
    <w:rsid w:val="00DE3E00"/>
    <w:rsid w:val="00DE55C0"/>
    <w:rsid w:val="00DF0F60"/>
    <w:rsid w:val="00DF2543"/>
    <w:rsid w:val="00DF2ECF"/>
    <w:rsid w:val="00DF330C"/>
    <w:rsid w:val="00DF33D3"/>
    <w:rsid w:val="00DF7EDF"/>
    <w:rsid w:val="00E0099F"/>
    <w:rsid w:val="00E00DB8"/>
    <w:rsid w:val="00E01124"/>
    <w:rsid w:val="00E01E6E"/>
    <w:rsid w:val="00E05590"/>
    <w:rsid w:val="00E055B5"/>
    <w:rsid w:val="00E07BB8"/>
    <w:rsid w:val="00E1052F"/>
    <w:rsid w:val="00E11860"/>
    <w:rsid w:val="00E11D98"/>
    <w:rsid w:val="00E12882"/>
    <w:rsid w:val="00E13614"/>
    <w:rsid w:val="00E14B2E"/>
    <w:rsid w:val="00E16076"/>
    <w:rsid w:val="00E16565"/>
    <w:rsid w:val="00E16FAB"/>
    <w:rsid w:val="00E16FBF"/>
    <w:rsid w:val="00E1755A"/>
    <w:rsid w:val="00E20E0B"/>
    <w:rsid w:val="00E20F62"/>
    <w:rsid w:val="00E21A05"/>
    <w:rsid w:val="00E21EBF"/>
    <w:rsid w:val="00E2292B"/>
    <w:rsid w:val="00E23165"/>
    <w:rsid w:val="00E23654"/>
    <w:rsid w:val="00E24ABD"/>
    <w:rsid w:val="00E25E8C"/>
    <w:rsid w:val="00E307CB"/>
    <w:rsid w:val="00E3309C"/>
    <w:rsid w:val="00E3315F"/>
    <w:rsid w:val="00E338A0"/>
    <w:rsid w:val="00E36FF1"/>
    <w:rsid w:val="00E401A1"/>
    <w:rsid w:val="00E430A1"/>
    <w:rsid w:val="00E435FC"/>
    <w:rsid w:val="00E43B9B"/>
    <w:rsid w:val="00E46836"/>
    <w:rsid w:val="00E47549"/>
    <w:rsid w:val="00E47582"/>
    <w:rsid w:val="00E47F0F"/>
    <w:rsid w:val="00E51381"/>
    <w:rsid w:val="00E52D45"/>
    <w:rsid w:val="00E54EA1"/>
    <w:rsid w:val="00E563E6"/>
    <w:rsid w:val="00E57101"/>
    <w:rsid w:val="00E5774E"/>
    <w:rsid w:val="00E61EF3"/>
    <w:rsid w:val="00E638C0"/>
    <w:rsid w:val="00E63A4F"/>
    <w:rsid w:val="00E63DC4"/>
    <w:rsid w:val="00E6687E"/>
    <w:rsid w:val="00E66B65"/>
    <w:rsid w:val="00E6794C"/>
    <w:rsid w:val="00E702E6"/>
    <w:rsid w:val="00E72836"/>
    <w:rsid w:val="00E73A89"/>
    <w:rsid w:val="00E74049"/>
    <w:rsid w:val="00E74C02"/>
    <w:rsid w:val="00E75352"/>
    <w:rsid w:val="00E75614"/>
    <w:rsid w:val="00E7561B"/>
    <w:rsid w:val="00E758F5"/>
    <w:rsid w:val="00E76EA4"/>
    <w:rsid w:val="00E80EBA"/>
    <w:rsid w:val="00E81C79"/>
    <w:rsid w:val="00E8224E"/>
    <w:rsid w:val="00E82539"/>
    <w:rsid w:val="00E8405E"/>
    <w:rsid w:val="00E8484E"/>
    <w:rsid w:val="00E866BE"/>
    <w:rsid w:val="00E86A11"/>
    <w:rsid w:val="00E87784"/>
    <w:rsid w:val="00E9116E"/>
    <w:rsid w:val="00E9163F"/>
    <w:rsid w:val="00E9205A"/>
    <w:rsid w:val="00E95C1B"/>
    <w:rsid w:val="00E969F6"/>
    <w:rsid w:val="00E972D2"/>
    <w:rsid w:val="00EA01A3"/>
    <w:rsid w:val="00EA06AD"/>
    <w:rsid w:val="00EA0C09"/>
    <w:rsid w:val="00EA1607"/>
    <w:rsid w:val="00EA182F"/>
    <w:rsid w:val="00EA212B"/>
    <w:rsid w:val="00EA4133"/>
    <w:rsid w:val="00EA454D"/>
    <w:rsid w:val="00EA4BD3"/>
    <w:rsid w:val="00EA562D"/>
    <w:rsid w:val="00EA62FB"/>
    <w:rsid w:val="00EA7AD0"/>
    <w:rsid w:val="00EB028D"/>
    <w:rsid w:val="00EB1BFD"/>
    <w:rsid w:val="00EB6769"/>
    <w:rsid w:val="00EB7F5A"/>
    <w:rsid w:val="00EC07AC"/>
    <w:rsid w:val="00EC1BA5"/>
    <w:rsid w:val="00EC221C"/>
    <w:rsid w:val="00EC2989"/>
    <w:rsid w:val="00EC4A95"/>
    <w:rsid w:val="00EC5DB6"/>
    <w:rsid w:val="00EC6A11"/>
    <w:rsid w:val="00ED00FF"/>
    <w:rsid w:val="00ED1598"/>
    <w:rsid w:val="00ED1C74"/>
    <w:rsid w:val="00ED29AA"/>
    <w:rsid w:val="00ED2A7E"/>
    <w:rsid w:val="00ED2D04"/>
    <w:rsid w:val="00ED33FD"/>
    <w:rsid w:val="00ED3658"/>
    <w:rsid w:val="00ED3A38"/>
    <w:rsid w:val="00ED4B66"/>
    <w:rsid w:val="00ED6558"/>
    <w:rsid w:val="00ED7895"/>
    <w:rsid w:val="00EE05A2"/>
    <w:rsid w:val="00EE2B86"/>
    <w:rsid w:val="00EE2FAE"/>
    <w:rsid w:val="00EE3791"/>
    <w:rsid w:val="00EE3DB7"/>
    <w:rsid w:val="00EE6387"/>
    <w:rsid w:val="00EE682A"/>
    <w:rsid w:val="00EE6D79"/>
    <w:rsid w:val="00EE786D"/>
    <w:rsid w:val="00EF1731"/>
    <w:rsid w:val="00EF3FC0"/>
    <w:rsid w:val="00EF6916"/>
    <w:rsid w:val="00EF6FCF"/>
    <w:rsid w:val="00EF7280"/>
    <w:rsid w:val="00EF7589"/>
    <w:rsid w:val="00EF7E13"/>
    <w:rsid w:val="00F0458B"/>
    <w:rsid w:val="00F0746B"/>
    <w:rsid w:val="00F10707"/>
    <w:rsid w:val="00F122E2"/>
    <w:rsid w:val="00F1355C"/>
    <w:rsid w:val="00F13A88"/>
    <w:rsid w:val="00F13B1B"/>
    <w:rsid w:val="00F1492F"/>
    <w:rsid w:val="00F1589F"/>
    <w:rsid w:val="00F17D9B"/>
    <w:rsid w:val="00F21786"/>
    <w:rsid w:val="00F226B4"/>
    <w:rsid w:val="00F22C54"/>
    <w:rsid w:val="00F257F4"/>
    <w:rsid w:val="00F25FEE"/>
    <w:rsid w:val="00F303E2"/>
    <w:rsid w:val="00F31D34"/>
    <w:rsid w:val="00F32ABE"/>
    <w:rsid w:val="00F33FC8"/>
    <w:rsid w:val="00F34A85"/>
    <w:rsid w:val="00F35FF1"/>
    <w:rsid w:val="00F40EFD"/>
    <w:rsid w:val="00F4121E"/>
    <w:rsid w:val="00F46EFA"/>
    <w:rsid w:val="00F4707B"/>
    <w:rsid w:val="00F4720E"/>
    <w:rsid w:val="00F50B6A"/>
    <w:rsid w:val="00F511C7"/>
    <w:rsid w:val="00F51244"/>
    <w:rsid w:val="00F516B5"/>
    <w:rsid w:val="00F516FD"/>
    <w:rsid w:val="00F5172D"/>
    <w:rsid w:val="00F519CB"/>
    <w:rsid w:val="00F527DB"/>
    <w:rsid w:val="00F545AD"/>
    <w:rsid w:val="00F54BED"/>
    <w:rsid w:val="00F57B69"/>
    <w:rsid w:val="00F604D0"/>
    <w:rsid w:val="00F60BEB"/>
    <w:rsid w:val="00F60CC5"/>
    <w:rsid w:val="00F62DDE"/>
    <w:rsid w:val="00F650CE"/>
    <w:rsid w:val="00F65390"/>
    <w:rsid w:val="00F6692B"/>
    <w:rsid w:val="00F66CB4"/>
    <w:rsid w:val="00F701A9"/>
    <w:rsid w:val="00F7083E"/>
    <w:rsid w:val="00F74153"/>
    <w:rsid w:val="00F74F37"/>
    <w:rsid w:val="00F75DD2"/>
    <w:rsid w:val="00F776F7"/>
    <w:rsid w:val="00F80115"/>
    <w:rsid w:val="00F80179"/>
    <w:rsid w:val="00F806A5"/>
    <w:rsid w:val="00F81F27"/>
    <w:rsid w:val="00F82249"/>
    <w:rsid w:val="00F83B67"/>
    <w:rsid w:val="00F90BD3"/>
    <w:rsid w:val="00F91C54"/>
    <w:rsid w:val="00F9328A"/>
    <w:rsid w:val="00F93D9A"/>
    <w:rsid w:val="00F93E5C"/>
    <w:rsid w:val="00F9498A"/>
    <w:rsid w:val="00F95D52"/>
    <w:rsid w:val="00F974FD"/>
    <w:rsid w:val="00F97C56"/>
    <w:rsid w:val="00FA2E49"/>
    <w:rsid w:val="00FA3A6C"/>
    <w:rsid w:val="00FA5959"/>
    <w:rsid w:val="00FA66F2"/>
    <w:rsid w:val="00FA67F8"/>
    <w:rsid w:val="00FB25B2"/>
    <w:rsid w:val="00FB3433"/>
    <w:rsid w:val="00FB3B3A"/>
    <w:rsid w:val="00FB3CD9"/>
    <w:rsid w:val="00FB3E07"/>
    <w:rsid w:val="00FB4AF0"/>
    <w:rsid w:val="00FB4DD6"/>
    <w:rsid w:val="00FB4FC7"/>
    <w:rsid w:val="00FB630C"/>
    <w:rsid w:val="00FC0080"/>
    <w:rsid w:val="00FC06C8"/>
    <w:rsid w:val="00FC1F1C"/>
    <w:rsid w:val="00FC25E7"/>
    <w:rsid w:val="00FC29F3"/>
    <w:rsid w:val="00FC2F65"/>
    <w:rsid w:val="00FC3882"/>
    <w:rsid w:val="00FC3BBB"/>
    <w:rsid w:val="00FC3CF3"/>
    <w:rsid w:val="00FC517A"/>
    <w:rsid w:val="00FC5A20"/>
    <w:rsid w:val="00FC6CD8"/>
    <w:rsid w:val="00FD0140"/>
    <w:rsid w:val="00FD075E"/>
    <w:rsid w:val="00FD4DD9"/>
    <w:rsid w:val="00FD51F6"/>
    <w:rsid w:val="00FD5672"/>
    <w:rsid w:val="00FD6DCB"/>
    <w:rsid w:val="00FE1961"/>
    <w:rsid w:val="00FE1AC3"/>
    <w:rsid w:val="00FE1BC1"/>
    <w:rsid w:val="00FE1C6E"/>
    <w:rsid w:val="00FE286A"/>
    <w:rsid w:val="00FE4D21"/>
    <w:rsid w:val="00FE4EAC"/>
    <w:rsid w:val="00FE610D"/>
    <w:rsid w:val="00FF0E43"/>
    <w:rsid w:val="00FF1FE7"/>
    <w:rsid w:val="00FF3608"/>
    <w:rsid w:val="00FF41FD"/>
    <w:rsid w:val="00FF4BA3"/>
    <w:rsid w:val="00FF577C"/>
    <w:rsid w:val="00FF579B"/>
    <w:rsid w:val="00FF6ADE"/>
    <w:rsid w:val="013B28AD"/>
    <w:rsid w:val="01916AB7"/>
    <w:rsid w:val="02127E4E"/>
    <w:rsid w:val="023E756D"/>
    <w:rsid w:val="0276143B"/>
    <w:rsid w:val="02C2260B"/>
    <w:rsid w:val="02C62AE8"/>
    <w:rsid w:val="02D339F6"/>
    <w:rsid w:val="030324E0"/>
    <w:rsid w:val="03101DD9"/>
    <w:rsid w:val="03691499"/>
    <w:rsid w:val="039C6D42"/>
    <w:rsid w:val="039F08B9"/>
    <w:rsid w:val="03B750BA"/>
    <w:rsid w:val="03B80FB9"/>
    <w:rsid w:val="03C966AC"/>
    <w:rsid w:val="03EB78D2"/>
    <w:rsid w:val="042151AC"/>
    <w:rsid w:val="045A6E0C"/>
    <w:rsid w:val="04631F74"/>
    <w:rsid w:val="04642E31"/>
    <w:rsid w:val="04C029F3"/>
    <w:rsid w:val="04D94519"/>
    <w:rsid w:val="0529369C"/>
    <w:rsid w:val="054D1975"/>
    <w:rsid w:val="054E1B23"/>
    <w:rsid w:val="056B3D36"/>
    <w:rsid w:val="05B95859"/>
    <w:rsid w:val="05CB297A"/>
    <w:rsid w:val="05FA0EAF"/>
    <w:rsid w:val="06002917"/>
    <w:rsid w:val="062C1FD9"/>
    <w:rsid w:val="063D0D24"/>
    <w:rsid w:val="065C63A9"/>
    <w:rsid w:val="06E84897"/>
    <w:rsid w:val="07093AE6"/>
    <w:rsid w:val="07322B11"/>
    <w:rsid w:val="074D5982"/>
    <w:rsid w:val="074F0ED7"/>
    <w:rsid w:val="07B46292"/>
    <w:rsid w:val="082F7F6B"/>
    <w:rsid w:val="085C0370"/>
    <w:rsid w:val="08787C87"/>
    <w:rsid w:val="08824A8D"/>
    <w:rsid w:val="08AA614D"/>
    <w:rsid w:val="08C475E8"/>
    <w:rsid w:val="08C94F5D"/>
    <w:rsid w:val="08E84ECD"/>
    <w:rsid w:val="09751364"/>
    <w:rsid w:val="09760CB9"/>
    <w:rsid w:val="09D61985"/>
    <w:rsid w:val="09EF25CE"/>
    <w:rsid w:val="09FF410B"/>
    <w:rsid w:val="0A4410B6"/>
    <w:rsid w:val="0A465D94"/>
    <w:rsid w:val="0B19520A"/>
    <w:rsid w:val="0B577B87"/>
    <w:rsid w:val="0B5C753B"/>
    <w:rsid w:val="0B6E0BF5"/>
    <w:rsid w:val="0BC30B3C"/>
    <w:rsid w:val="0BC64B78"/>
    <w:rsid w:val="0BE8478B"/>
    <w:rsid w:val="0BF13583"/>
    <w:rsid w:val="0C3043EB"/>
    <w:rsid w:val="0C32500C"/>
    <w:rsid w:val="0C333F8D"/>
    <w:rsid w:val="0C5C1217"/>
    <w:rsid w:val="0C9E7DF0"/>
    <w:rsid w:val="0CB67F58"/>
    <w:rsid w:val="0CFD11B3"/>
    <w:rsid w:val="0D6E4531"/>
    <w:rsid w:val="0D9129EE"/>
    <w:rsid w:val="0DA7787E"/>
    <w:rsid w:val="0E04233F"/>
    <w:rsid w:val="0E0C4023"/>
    <w:rsid w:val="0E4E7274"/>
    <w:rsid w:val="0EA1091C"/>
    <w:rsid w:val="0EC424A5"/>
    <w:rsid w:val="0EF46752"/>
    <w:rsid w:val="0F0D4112"/>
    <w:rsid w:val="0F270243"/>
    <w:rsid w:val="0F996DDD"/>
    <w:rsid w:val="0FBC6016"/>
    <w:rsid w:val="0FC43ED3"/>
    <w:rsid w:val="0FC55DB1"/>
    <w:rsid w:val="0FEB3F73"/>
    <w:rsid w:val="10360528"/>
    <w:rsid w:val="10775656"/>
    <w:rsid w:val="1091537A"/>
    <w:rsid w:val="109901DC"/>
    <w:rsid w:val="10A467D3"/>
    <w:rsid w:val="10FA23B2"/>
    <w:rsid w:val="10FC5507"/>
    <w:rsid w:val="111464DE"/>
    <w:rsid w:val="11367FD6"/>
    <w:rsid w:val="116A1002"/>
    <w:rsid w:val="1180327A"/>
    <w:rsid w:val="11885021"/>
    <w:rsid w:val="11BC5BF3"/>
    <w:rsid w:val="11C011B4"/>
    <w:rsid w:val="11CE0376"/>
    <w:rsid w:val="11E614CF"/>
    <w:rsid w:val="127C08D3"/>
    <w:rsid w:val="127E6277"/>
    <w:rsid w:val="129744A4"/>
    <w:rsid w:val="12A82763"/>
    <w:rsid w:val="13297DD7"/>
    <w:rsid w:val="13FF3114"/>
    <w:rsid w:val="14012A28"/>
    <w:rsid w:val="140B3894"/>
    <w:rsid w:val="140C194F"/>
    <w:rsid w:val="140D38C8"/>
    <w:rsid w:val="141B0085"/>
    <w:rsid w:val="141D1160"/>
    <w:rsid w:val="14483F9F"/>
    <w:rsid w:val="14664767"/>
    <w:rsid w:val="146B2D60"/>
    <w:rsid w:val="1487446C"/>
    <w:rsid w:val="14874D3D"/>
    <w:rsid w:val="14A51790"/>
    <w:rsid w:val="14F26EC5"/>
    <w:rsid w:val="14F742C4"/>
    <w:rsid w:val="14FD09BE"/>
    <w:rsid w:val="15323BF9"/>
    <w:rsid w:val="15D3250D"/>
    <w:rsid w:val="16077E83"/>
    <w:rsid w:val="167C24AB"/>
    <w:rsid w:val="16884A91"/>
    <w:rsid w:val="16CE462E"/>
    <w:rsid w:val="17431392"/>
    <w:rsid w:val="17757CE0"/>
    <w:rsid w:val="17D71F81"/>
    <w:rsid w:val="181B5077"/>
    <w:rsid w:val="18432F30"/>
    <w:rsid w:val="194176AE"/>
    <w:rsid w:val="195E61CE"/>
    <w:rsid w:val="19801347"/>
    <w:rsid w:val="19E341EA"/>
    <w:rsid w:val="1A247134"/>
    <w:rsid w:val="1A447310"/>
    <w:rsid w:val="1A521A70"/>
    <w:rsid w:val="1ABD1C01"/>
    <w:rsid w:val="1AD212BF"/>
    <w:rsid w:val="1AE61F90"/>
    <w:rsid w:val="1AEB6150"/>
    <w:rsid w:val="1B0C6FC7"/>
    <w:rsid w:val="1B1370DC"/>
    <w:rsid w:val="1B3E4619"/>
    <w:rsid w:val="1B506436"/>
    <w:rsid w:val="1B69305F"/>
    <w:rsid w:val="1BA24253"/>
    <w:rsid w:val="1BBA76F0"/>
    <w:rsid w:val="1BF078E9"/>
    <w:rsid w:val="1C2A055E"/>
    <w:rsid w:val="1CAC7594"/>
    <w:rsid w:val="1D0A3A74"/>
    <w:rsid w:val="1D194C9C"/>
    <w:rsid w:val="1D4433F2"/>
    <w:rsid w:val="1D485EE8"/>
    <w:rsid w:val="1D5236E2"/>
    <w:rsid w:val="1D6B4554"/>
    <w:rsid w:val="1D971845"/>
    <w:rsid w:val="1DA31505"/>
    <w:rsid w:val="1DCA26BF"/>
    <w:rsid w:val="1EB10CE4"/>
    <w:rsid w:val="1EB72915"/>
    <w:rsid w:val="1EE26916"/>
    <w:rsid w:val="1F2D4C58"/>
    <w:rsid w:val="1F415973"/>
    <w:rsid w:val="1F6C71D2"/>
    <w:rsid w:val="2000097A"/>
    <w:rsid w:val="211A26B7"/>
    <w:rsid w:val="21531126"/>
    <w:rsid w:val="21774DC1"/>
    <w:rsid w:val="21992B33"/>
    <w:rsid w:val="21D115D6"/>
    <w:rsid w:val="22895BD4"/>
    <w:rsid w:val="22930325"/>
    <w:rsid w:val="22A008DC"/>
    <w:rsid w:val="22B30BC3"/>
    <w:rsid w:val="2305398B"/>
    <w:rsid w:val="234E1938"/>
    <w:rsid w:val="2363616B"/>
    <w:rsid w:val="237679DB"/>
    <w:rsid w:val="23F377A1"/>
    <w:rsid w:val="24162B35"/>
    <w:rsid w:val="24D637F2"/>
    <w:rsid w:val="250048E6"/>
    <w:rsid w:val="251E548E"/>
    <w:rsid w:val="25207A38"/>
    <w:rsid w:val="25EE11A6"/>
    <w:rsid w:val="25FB5AF7"/>
    <w:rsid w:val="2612172A"/>
    <w:rsid w:val="26DD7336"/>
    <w:rsid w:val="26ED4038"/>
    <w:rsid w:val="274C16EB"/>
    <w:rsid w:val="275E35C3"/>
    <w:rsid w:val="276E7DF2"/>
    <w:rsid w:val="27A857E5"/>
    <w:rsid w:val="27C7153E"/>
    <w:rsid w:val="27CA79B8"/>
    <w:rsid w:val="27CB6AFD"/>
    <w:rsid w:val="27EF3852"/>
    <w:rsid w:val="281573F4"/>
    <w:rsid w:val="2893520F"/>
    <w:rsid w:val="28BD05AE"/>
    <w:rsid w:val="28CF31A9"/>
    <w:rsid w:val="28F9077C"/>
    <w:rsid w:val="29736704"/>
    <w:rsid w:val="298B77D3"/>
    <w:rsid w:val="29E02A0A"/>
    <w:rsid w:val="29E20B55"/>
    <w:rsid w:val="29F26A80"/>
    <w:rsid w:val="2A856422"/>
    <w:rsid w:val="2AB933AB"/>
    <w:rsid w:val="2ABA1B0A"/>
    <w:rsid w:val="2B007332"/>
    <w:rsid w:val="2B1E37A8"/>
    <w:rsid w:val="2B476444"/>
    <w:rsid w:val="2B9C3F99"/>
    <w:rsid w:val="2BFF12BB"/>
    <w:rsid w:val="2C0E2819"/>
    <w:rsid w:val="2C3B01B5"/>
    <w:rsid w:val="2C636133"/>
    <w:rsid w:val="2C6A7CF1"/>
    <w:rsid w:val="2CD40D1F"/>
    <w:rsid w:val="2DA65B7C"/>
    <w:rsid w:val="2DA65F07"/>
    <w:rsid w:val="2DD04E3D"/>
    <w:rsid w:val="2EC9054D"/>
    <w:rsid w:val="2F426734"/>
    <w:rsid w:val="2F4E6D11"/>
    <w:rsid w:val="2F7C55E7"/>
    <w:rsid w:val="2FAF014C"/>
    <w:rsid w:val="30047707"/>
    <w:rsid w:val="3010469A"/>
    <w:rsid w:val="308A0C55"/>
    <w:rsid w:val="312F265B"/>
    <w:rsid w:val="31315465"/>
    <w:rsid w:val="314B5851"/>
    <w:rsid w:val="319B7063"/>
    <w:rsid w:val="31A74EC0"/>
    <w:rsid w:val="31E33E8C"/>
    <w:rsid w:val="320947CF"/>
    <w:rsid w:val="321A2E8C"/>
    <w:rsid w:val="32790944"/>
    <w:rsid w:val="32953535"/>
    <w:rsid w:val="32B630C6"/>
    <w:rsid w:val="32F66A34"/>
    <w:rsid w:val="33110EAD"/>
    <w:rsid w:val="33407124"/>
    <w:rsid w:val="334613F2"/>
    <w:rsid w:val="336730F9"/>
    <w:rsid w:val="336F1F09"/>
    <w:rsid w:val="33EB2A77"/>
    <w:rsid w:val="34070324"/>
    <w:rsid w:val="3411043B"/>
    <w:rsid w:val="345B6C9F"/>
    <w:rsid w:val="34A330BA"/>
    <w:rsid w:val="34A449F8"/>
    <w:rsid w:val="34B15C3A"/>
    <w:rsid w:val="354F652B"/>
    <w:rsid w:val="356662FF"/>
    <w:rsid w:val="359A1CE0"/>
    <w:rsid w:val="35F42C1B"/>
    <w:rsid w:val="35FB688B"/>
    <w:rsid w:val="364F091B"/>
    <w:rsid w:val="369C2B8A"/>
    <w:rsid w:val="36BE375C"/>
    <w:rsid w:val="36C54B9B"/>
    <w:rsid w:val="36D87D1B"/>
    <w:rsid w:val="36E30550"/>
    <w:rsid w:val="36ED0097"/>
    <w:rsid w:val="371E2BEA"/>
    <w:rsid w:val="375E3F44"/>
    <w:rsid w:val="377553D6"/>
    <w:rsid w:val="38064887"/>
    <w:rsid w:val="383F1FB0"/>
    <w:rsid w:val="38693F6F"/>
    <w:rsid w:val="387D6267"/>
    <w:rsid w:val="38B15E24"/>
    <w:rsid w:val="39510E76"/>
    <w:rsid w:val="39D407BD"/>
    <w:rsid w:val="3A2D6DFE"/>
    <w:rsid w:val="3A44578F"/>
    <w:rsid w:val="3AD51ACF"/>
    <w:rsid w:val="3AE0432F"/>
    <w:rsid w:val="3AEA3A66"/>
    <w:rsid w:val="3B017730"/>
    <w:rsid w:val="3B3F238C"/>
    <w:rsid w:val="3B562D34"/>
    <w:rsid w:val="3B61506A"/>
    <w:rsid w:val="3B892AA4"/>
    <w:rsid w:val="3BBD6F51"/>
    <w:rsid w:val="3C686E16"/>
    <w:rsid w:val="3C975116"/>
    <w:rsid w:val="3CC3297D"/>
    <w:rsid w:val="3D301A73"/>
    <w:rsid w:val="3D6C6725"/>
    <w:rsid w:val="3D791A70"/>
    <w:rsid w:val="3D951D90"/>
    <w:rsid w:val="3DE71166"/>
    <w:rsid w:val="3DEA2A3B"/>
    <w:rsid w:val="3DFC4346"/>
    <w:rsid w:val="3DFD059B"/>
    <w:rsid w:val="3E5E2875"/>
    <w:rsid w:val="3E7A0522"/>
    <w:rsid w:val="3EA1310D"/>
    <w:rsid w:val="3EB5159D"/>
    <w:rsid w:val="3F11012E"/>
    <w:rsid w:val="3F3119A7"/>
    <w:rsid w:val="3F395AD5"/>
    <w:rsid w:val="3F441D6B"/>
    <w:rsid w:val="3F58523A"/>
    <w:rsid w:val="3F626077"/>
    <w:rsid w:val="3F97779D"/>
    <w:rsid w:val="40065990"/>
    <w:rsid w:val="401B4C9A"/>
    <w:rsid w:val="412B5712"/>
    <w:rsid w:val="413675AB"/>
    <w:rsid w:val="41501EB5"/>
    <w:rsid w:val="416C5022"/>
    <w:rsid w:val="41852E66"/>
    <w:rsid w:val="41AB4FC6"/>
    <w:rsid w:val="420F7D2D"/>
    <w:rsid w:val="427854CF"/>
    <w:rsid w:val="42C71AE3"/>
    <w:rsid w:val="42C86885"/>
    <w:rsid w:val="42DD45A1"/>
    <w:rsid w:val="42E56483"/>
    <w:rsid w:val="434833BA"/>
    <w:rsid w:val="434B7AA3"/>
    <w:rsid w:val="4378073F"/>
    <w:rsid w:val="43817CB5"/>
    <w:rsid w:val="43B132B2"/>
    <w:rsid w:val="43B94BA0"/>
    <w:rsid w:val="44182015"/>
    <w:rsid w:val="44542BDD"/>
    <w:rsid w:val="448C7652"/>
    <w:rsid w:val="449E6C2A"/>
    <w:rsid w:val="44AD5D05"/>
    <w:rsid w:val="44CF76B7"/>
    <w:rsid w:val="44ED5A69"/>
    <w:rsid w:val="44F124C5"/>
    <w:rsid w:val="45A03BFF"/>
    <w:rsid w:val="45C8488A"/>
    <w:rsid w:val="467900B0"/>
    <w:rsid w:val="46F17391"/>
    <w:rsid w:val="470623C8"/>
    <w:rsid w:val="47546437"/>
    <w:rsid w:val="47D51E57"/>
    <w:rsid w:val="481B6310"/>
    <w:rsid w:val="485A0C9C"/>
    <w:rsid w:val="48CE333D"/>
    <w:rsid w:val="48E25F8C"/>
    <w:rsid w:val="490C18FD"/>
    <w:rsid w:val="491E2C6C"/>
    <w:rsid w:val="49487686"/>
    <w:rsid w:val="49793F54"/>
    <w:rsid w:val="49AC10ED"/>
    <w:rsid w:val="4A6F5F97"/>
    <w:rsid w:val="4A9D3379"/>
    <w:rsid w:val="4ADD2CAE"/>
    <w:rsid w:val="4ADD391F"/>
    <w:rsid w:val="4B086815"/>
    <w:rsid w:val="4B193C9B"/>
    <w:rsid w:val="4B264880"/>
    <w:rsid w:val="4B9B00C0"/>
    <w:rsid w:val="4BA7010A"/>
    <w:rsid w:val="4C8922C1"/>
    <w:rsid w:val="4CA52CAD"/>
    <w:rsid w:val="4D974200"/>
    <w:rsid w:val="4DD71376"/>
    <w:rsid w:val="4DDF763A"/>
    <w:rsid w:val="4E433DF4"/>
    <w:rsid w:val="4E65677A"/>
    <w:rsid w:val="4E7A1245"/>
    <w:rsid w:val="4EA82653"/>
    <w:rsid w:val="4EE41F35"/>
    <w:rsid w:val="4F00373D"/>
    <w:rsid w:val="4F9F3F41"/>
    <w:rsid w:val="4FC0231D"/>
    <w:rsid w:val="4FE56CA2"/>
    <w:rsid w:val="4FFE3DD1"/>
    <w:rsid w:val="50272DD8"/>
    <w:rsid w:val="508F1E07"/>
    <w:rsid w:val="509C205D"/>
    <w:rsid w:val="50FC089C"/>
    <w:rsid w:val="51523DB5"/>
    <w:rsid w:val="51AC43BF"/>
    <w:rsid w:val="52256BB6"/>
    <w:rsid w:val="5239604F"/>
    <w:rsid w:val="524A235B"/>
    <w:rsid w:val="52F03678"/>
    <w:rsid w:val="533F2D52"/>
    <w:rsid w:val="53966D6E"/>
    <w:rsid w:val="53BA3A45"/>
    <w:rsid w:val="53DB2735"/>
    <w:rsid w:val="53E12EA8"/>
    <w:rsid w:val="53EB7185"/>
    <w:rsid w:val="54063BF9"/>
    <w:rsid w:val="541C652F"/>
    <w:rsid w:val="54D05D6B"/>
    <w:rsid w:val="55014FF0"/>
    <w:rsid w:val="55103A92"/>
    <w:rsid w:val="552173F8"/>
    <w:rsid w:val="5524653F"/>
    <w:rsid w:val="552509DF"/>
    <w:rsid w:val="55696B74"/>
    <w:rsid w:val="55781D8B"/>
    <w:rsid w:val="55C47222"/>
    <w:rsid w:val="56421C48"/>
    <w:rsid w:val="56F4613C"/>
    <w:rsid w:val="571F376F"/>
    <w:rsid w:val="5736309E"/>
    <w:rsid w:val="575A518B"/>
    <w:rsid w:val="578815C7"/>
    <w:rsid w:val="57AC7A2C"/>
    <w:rsid w:val="57AE6CE0"/>
    <w:rsid w:val="57B556CA"/>
    <w:rsid w:val="57DF410E"/>
    <w:rsid w:val="58543506"/>
    <w:rsid w:val="58A908F3"/>
    <w:rsid w:val="58AE1F51"/>
    <w:rsid w:val="59045DFF"/>
    <w:rsid w:val="590721D5"/>
    <w:rsid w:val="59200A94"/>
    <w:rsid w:val="59426DCF"/>
    <w:rsid w:val="59426E88"/>
    <w:rsid w:val="595070D7"/>
    <w:rsid w:val="59A1072B"/>
    <w:rsid w:val="5A080A01"/>
    <w:rsid w:val="5A155B45"/>
    <w:rsid w:val="5A3C2348"/>
    <w:rsid w:val="5A424CA8"/>
    <w:rsid w:val="5A5D5910"/>
    <w:rsid w:val="5AB0432B"/>
    <w:rsid w:val="5ABD2490"/>
    <w:rsid w:val="5AE13338"/>
    <w:rsid w:val="5BD86C47"/>
    <w:rsid w:val="5BEF4F8A"/>
    <w:rsid w:val="5C2E0CCA"/>
    <w:rsid w:val="5C633E57"/>
    <w:rsid w:val="5C6A1524"/>
    <w:rsid w:val="5CA94129"/>
    <w:rsid w:val="5CBC5F03"/>
    <w:rsid w:val="5CEE776B"/>
    <w:rsid w:val="5D1354A0"/>
    <w:rsid w:val="5D594C32"/>
    <w:rsid w:val="5D733026"/>
    <w:rsid w:val="5D773780"/>
    <w:rsid w:val="5DC94EE7"/>
    <w:rsid w:val="5E4A0346"/>
    <w:rsid w:val="5EA84223"/>
    <w:rsid w:val="5EB26329"/>
    <w:rsid w:val="5ED73789"/>
    <w:rsid w:val="5EDA36E5"/>
    <w:rsid w:val="5F094598"/>
    <w:rsid w:val="5F734038"/>
    <w:rsid w:val="5FDB4DEC"/>
    <w:rsid w:val="5FE16F0D"/>
    <w:rsid w:val="601C6DCB"/>
    <w:rsid w:val="602329A7"/>
    <w:rsid w:val="603B4E93"/>
    <w:rsid w:val="60A10020"/>
    <w:rsid w:val="60D86B2C"/>
    <w:rsid w:val="60FA4382"/>
    <w:rsid w:val="60FC4F98"/>
    <w:rsid w:val="61040189"/>
    <w:rsid w:val="61241401"/>
    <w:rsid w:val="616F1A17"/>
    <w:rsid w:val="61A4194A"/>
    <w:rsid w:val="61BE59A5"/>
    <w:rsid w:val="61DA2CA4"/>
    <w:rsid w:val="61DD02AA"/>
    <w:rsid w:val="61DD4428"/>
    <w:rsid w:val="621A5F60"/>
    <w:rsid w:val="621D4DD3"/>
    <w:rsid w:val="62621AD3"/>
    <w:rsid w:val="629F12D5"/>
    <w:rsid w:val="62CA1D29"/>
    <w:rsid w:val="62F03CB6"/>
    <w:rsid w:val="632443CE"/>
    <w:rsid w:val="63A4637F"/>
    <w:rsid w:val="63BB18A2"/>
    <w:rsid w:val="63DE4999"/>
    <w:rsid w:val="63F72DC6"/>
    <w:rsid w:val="64B15C69"/>
    <w:rsid w:val="64C4605E"/>
    <w:rsid w:val="64E902B6"/>
    <w:rsid w:val="654133E5"/>
    <w:rsid w:val="655C6C97"/>
    <w:rsid w:val="65F17DF4"/>
    <w:rsid w:val="660F3906"/>
    <w:rsid w:val="668B7AB8"/>
    <w:rsid w:val="66F245D5"/>
    <w:rsid w:val="66F63930"/>
    <w:rsid w:val="671047AC"/>
    <w:rsid w:val="679F47FB"/>
    <w:rsid w:val="6811793D"/>
    <w:rsid w:val="6832692A"/>
    <w:rsid w:val="68765635"/>
    <w:rsid w:val="687F4AC4"/>
    <w:rsid w:val="68FE39F7"/>
    <w:rsid w:val="69272F7A"/>
    <w:rsid w:val="693A2DF9"/>
    <w:rsid w:val="6943041F"/>
    <w:rsid w:val="6A9A1F7E"/>
    <w:rsid w:val="6AEB4FD1"/>
    <w:rsid w:val="6B0614C4"/>
    <w:rsid w:val="6B6C6D0E"/>
    <w:rsid w:val="6B9B6F0A"/>
    <w:rsid w:val="6B9E3132"/>
    <w:rsid w:val="6BA5126D"/>
    <w:rsid w:val="6BB555C3"/>
    <w:rsid w:val="6BB977ED"/>
    <w:rsid w:val="6C07494B"/>
    <w:rsid w:val="6C606617"/>
    <w:rsid w:val="6C790F4D"/>
    <w:rsid w:val="6CA20316"/>
    <w:rsid w:val="6CFE635E"/>
    <w:rsid w:val="6D0A2BCC"/>
    <w:rsid w:val="6D162D24"/>
    <w:rsid w:val="6D22558F"/>
    <w:rsid w:val="6D4264BA"/>
    <w:rsid w:val="6D5009BF"/>
    <w:rsid w:val="6DDE5A2B"/>
    <w:rsid w:val="6E061BE4"/>
    <w:rsid w:val="6E2F0CC4"/>
    <w:rsid w:val="6E4164A4"/>
    <w:rsid w:val="6E5000F8"/>
    <w:rsid w:val="6E5E737E"/>
    <w:rsid w:val="6E665FEA"/>
    <w:rsid w:val="6EB95D93"/>
    <w:rsid w:val="6EBA1E30"/>
    <w:rsid w:val="6F0020C8"/>
    <w:rsid w:val="6F216376"/>
    <w:rsid w:val="6F3B463D"/>
    <w:rsid w:val="6F7E02F8"/>
    <w:rsid w:val="70015E45"/>
    <w:rsid w:val="708547F6"/>
    <w:rsid w:val="708B2D7F"/>
    <w:rsid w:val="70C94187"/>
    <w:rsid w:val="70E657FB"/>
    <w:rsid w:val="70E873EE"/>
    <w:rsid w:val="71BC3546"/>
    <w:rsid w:val="723B2460"/>
    <w:rsid w:val="727135AC"/>
    <w:rsid w:val="728B3A7C"/>
    <w:rsid w:val="730841BA"/>
    <w:rsid w:val="73D65721"/>
    <w:rsid w:val="73D7665D"/>
    <w:rsid w:val="746C424E"/>
    <w:rsid w:val="74826D3D"/>
    <w:rsid w:val="74AC3357"/>
    <w:rsid w:val="74DF18A4"/>
    <w:rsid w:val="755D4B42"/>
    <w:rsid w:val="75960CB1"/>
    <w:rsid w:val="75BC5A76"/>
    <w:rsid w:val="75C27FBD"/>
    <w:rsid w:val="763D7B42"/>
    <w:rsid w:val="76751C4D"/>
    <w:rsid w:val="76BE0060"/>
    <w:rsid w:val="76D03B24"/>
    <w:rsid w:val="773D68CD"/>
    <w:rsid w:val="77430E61"/>
    <w:rsid w:val="777D1990"/>
    <w:rsid w:val="77DD0E5B"/>
    <w:rsid w:val="780355ED"/>
    <w:rsid w:val="7813790D"/>
    <w:rsid w:val="78265260"/>
    <w:rsid w:val="78630E75"/>
    <w:rsid w:val="7895718C"/>
    <w:rsid w:val="78B61990"/>
    <w:rsid w:val="78C6479B"/>
    <w:rsid w:val="78FF358E"/>
    <w:rsid w:val="79504FFD"/>
    <w:rsid w:val="7963749C"/>
    <w:rsid w:val="797C5F8C"/>
    <w:rsid w:val="79CA015E"/>
    <w:rsid w:val="79E142A6"/>
    <w:rsid w:val="79F07D44"/>
    <w:rsid w:val="7A211741"/>
    <w:rsid w:val="7A54032B"/>
    <w:rsid w:val="7AD367F7"/>
    <w:rsid w:val="7ADC235D"/>
    <w:rsid w:val="7B1065B1"/>
    <w:rsid w:val="7B2A7622"/>
    <w:rsid w:val="7B5E5CF0"/>
    <w:rsid w:val="7BB16255"/>
    <w:rsid w:val="7C264D5D"/>
    <w:rsid w:val="7C6F59AB"/>
    <w:rsid w:val="7CC72A16"/>
    <w:rsid w:val="7CC8479C"/>
    <w:rsid w:val="7CD43965"/>
    <w:rsid w:val="7CF34092"/>
    <w:rsid w:val="7D0E6A4F"/>
    <w:rsid w:val="7D5F3879"/>
    <w:rsid w:val="7EC04A40"/>
    <w:rsid w:val="7ECF63BF"/>
    <w:rsid w:val="7F071B8C"/>
    <w:rsid w:val="7F0F292E"/>
    <w:rsid w:val="7FBF4B3D"/>
    <w:rsid w:val="7FF929E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semiHidden="0" w:name="heading 4"/>
    <w:lsdException w:qFormat="1" w:uiPriority="0" w:semiHidden="0" w:name="heading 5"/>
    <w:lsdException w:qFormat="1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iPriority="99" w:name="table of authorities"/>
    <w:lsdException w:uiPriority="99" w:name="macro"/>
    <w:lsdException w:uiPriority="99" w:name="toa heading"/>
    <w:lsdException w:qFormat="1"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0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5"/>
    <w:next w:val="1"/>
    <w:link w:val="31"/>
    <w:qFormat/>
    <w:uiPriority w:val="0"/>
    <w:pPr>
      <w:outlineLvl w:val="6"/>
    </w:pPr>
  </w:style>
  <w:style w:type="paragraph" w:styleId="9">
    <w:name w:val="heading 8"/>
    <w:basedOn w:val="1"/>
    <w:next w:val="1"/>
    <w:link w:val="32"/>
    <w:qFormat/>
    <w:uiPriority w:val="0"/>
    <w:pPr>
      <w:widowControl/>
      <w:overflowPunct w:val="0"/>
      <w:autoSpaceDE w:val="0"/>
      <w:autoSpaceDN w:val="0"/>
      <w:adjustRightInd w:val="0"/>
      <w:spacing w:before="240" w:after="120"/>
      <w:ind w:right="200" w:rightChars="200"/>
      <w:textAlignment w:val="baseline"/>
      <w:outlineLvl w:val="7"/>
    </w:pPr>
    <w:rPr>
      <w:rFonts w:ascii="Tahoma" w:hAnsi="Tahoma"/>
      <w:i/>
      <w:kern w:val="0"/>
      <w:sz w:val="20"/>
      <w:szCs w:val="20"/>
      <w:lang w:val="en-GB" w:eastAsia="fr-FR"/>
    </w:rPr>
  </w:style>
  <w:style w:type="paragraph" w:styleId="10">
    <w:name w:val="heading 9"/>
    <w:basedOn w:val="1"/>
    <w:next w:val="1"/>
    <w:link w:val="33"/>
    <w:qFormat/>
    <w:uiPriority w:val="0"/>
    <w:pPr>
      <w:widowControl/>
      <w:overflowPunct w:val="0"/>
      <w:autoSpaceDE w:val="0"/>
      <w:autoSpaceDN w:val="0"/>
      <w:adjustRightInd w:val="0"/>
      <w:spacing w:before="240" w:after="120"/>
      <w:ind w:right="200" w:rightChars="200"/>
      <w:textAlignment w:val="baseline"/>
      <w:outlineLvl w:val="8"/>
    </w:pPr>
    <w:rPr>
      <w:rFonts w:ascii="Tahoma" w:hAnsi="Tahoma"/>
      <w:i/>
      <w:kern w:val="0"/>
      <w:sz w:val="18"/>
      <w:szCs w:val="20"/>
      <w:lang w:val="en-GB" w:eastAsia="fr-FR"/>
    </w:rPr>
  </w:style>
  <w:style w:type="character" w:default="1" w:styleId="23">
    <w:name w:val="Default Paragraph Font"/>
    <w:semiHidden/>
    <w:unhideWhenUsed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able of authorities"/>
    <w:basedOn w:val="1"/>
    <w:next w:val="1"/>
    <w:semiHidden/>
    <w:unhideWhenUsed/>
    <w:qFormat/>
    <w:uiPriority w:val="99"/>
    <w:pPr>
      <w:ind w:left="420" w:leftChars="200"/>
    </w:pPr>
  </w:style>
  <w:style w:type="paragraph" w:styleId="12">
    <w:name w:val="Document Map"/>
    <w:basedOn w:val="1"/>
    <w:link w:val="76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3">
    <w:name w:val="toc 3"/>
    <w:basedOn w:val="11"/>
    <w:next w:val="1"/>
    <w:unhideWhenUsed/>
    <w:qFormat/>
    <w:uiPriority w:val="39"/>
    <w:pPr>
      <w:ind w:left="400" w:leftChars="400" w:right="50" w:rightChars="50"/>
    </w:pPr>
    <w:rPr>
      <w:rFonts w:ascii="Times New Roman" w:hAnsi="Times New Roman" w:eastAsia="宋体"/>
      <w:i/>
      <w:color w:val="000000" w:themeColor="text1"/>
      <w:sz w:val="24"/>
    </w:rPr>
  </w:style>
  <w:style w:type="paragraph" w:styleId="1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6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6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1"/>
    <w:next w:val="18"/>
    <w:unhideWhenUsed/>
    <w:qFormat/>
    <w:uiPriority w:val="39"/>
    <w:pPr>
      <w:tabs>
        <w:tab w:val="right" w:leader="dot" w:pos="9660"/>
      </w:tabs>
      <w:adjustRightInd w:val="0"/>
      <w:snapToGrid w:val="0"/>
      <w:spacing w:before="120" w:after="120"/>
      <w:ind w:left="0" w:leftChars="0"/>
    </w:pPr>
    <w:rPr>
      <w:rFonts w:ascii="Times New Roman" w:hAnsi="Times New Roman" w:eastAsia="宋体"/>
      <w:b/>
      <w:color w:val="000000" w:themeColor="text1"/>
      <w:sz w:val="24"/>
    </w:rPr>
  </w:style>
  <w:style w:type="paragraph" w:styleId="18">
    <w:name w:val="toc 2"/>
    <w:basedOn w:val="11"/>
    <w:next w:val="13"/>
    <w:unhideWhenUsed/>
    <w:qFormat/>
    <w:uiPriority w:val="39"/>
    <w:pPr>
      <w:adjustRightInd w:val="0"/>
      <w:snapToGrid w:val="0"/>
      <w:ind w:left="200" w:right="50" w:rightChars="50"/>
    </w:pPr>
    <w:rPr>
      <w:rFonts w:ascii="Times New Roman" w:hAnsi="Times New Roman" w:eastAsia="宋体"/>
      <w:color w:val="000000" w:themeColor="text1"/>
      <w:sz w:val="24"/>
    </w:rPr>
  </w:style>
  <w:style w:type="paragraph" w:styleId="19">
    <w:name w:val="List"/>
    <w:basedOn w:val="1"/>
    <w:semiHidden/>
    <w:unhideWhenUsed/>
    <w:qFormat/>
    <w:uiPriority w:val="99"/>
    <w:pPr>
      <w:ind w:left="200" w:hanging="200" w:hangingChars="200"/>
      <w:contextualSpacing/>
    </w:pPr>
  </w:style>
  <w:style w:type="paragraph" w:styleId="20">
    <w:name w:val="HTML Preformatted"/>
    <w:basedOn w:val="1"/>
    <w:link w:val="77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22">
    <w:name w:val="Table Grid"/>
    <w:basedOn w:val="21"/>
    <w:qFormat/>
    <w:uiPriority w:val="59"/>
    <w:rPr>
      <w:rFonts w:asciiTheme="minorHAnsi" w:hAnsiTheme="minorHAnsi" w:eastAsiaTheme="minorEastAsia" w:cstheme="minorBidi"/>
      <w:kern w:val="2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4">
    <w:name w:val="Hyperlink"/>
    <w:basedOn w:val="23"/>
    <w:unhideWhenUsed/>
    <w:qFormat/>
    <w:uiPriority w:val="99"/>
    <w:rPr>
      <w:color w:val="0563C1" w:themeColor="hyperlink"/>
      <w:u w:val="single"/>
    </w:rPr>
  </w:style>
  <w:style w:type="character" w:customStyle="1" w:styleId="25">
    <w:name w:val="标题 1 Char"/>
    <w:basedOn w:val="23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26">
    <w:name w:val="标题 2 Char"/>
    <w:basedOn w:val="23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7">
    <w:name w:val="标题 3 Char"/>
    <w:basedOn w:val="23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8">
    <w:name w:val="标题 4 Char"/>
    <w:basedOn w:val="23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9">
    <w:name w:val="标题 5 Char"/>
    <w:basedOn w:val="23"/>
    <w:link w:val="6"/>
    <w:qFormat/>
    <w:uiPriority w:val="9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30">
    <w:name w:val="标题 6 Char"/>
    <w:basedOn w:val="23"/>
    <w:link w:val="7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1">
    <w:name w:val="标题 7 Char"/>
    <w:link w:val="8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2">
    <w:name w:val="标题 8 Char"/>
    <w:link w:val="9"/>
    <w:qFormat/>
    <w:uiPriority w:val="0"/>
    <w:rPr>
      <w:rFonts w:ascii="Tahoma" w:hAnsi="Tahoma" w:eastAsiaTheme="minorEastAsia" w:cstheme="minorBidi"/>
      <w:i/>
      <w:lang w:val="en-GB" w:eastAsia="fr-FR"/>
    </w:rPr>
  </w:style>
  <w:style w:type="character" w:customStyle="1" w:styleId="33">
    <w:name w:val="标题 9 Char"/>
    <w:link w:val="10"/>
    <w:qFormat/>
    <w:uiPriority w:val="0"/>
    <w:rPr>
      <w:rFonts w:ascii="Tahoma" w:hAnsi="Tahoma" w:eastAsiaTheme="minorEastAsia" w:cstheme="minorBidi"/>
      <w:i/>
      <w:sz w:val="18"/>
      <w:lang w:val="en-GB" w:eastAsia="fr-FR"/>
    </w:rPr>
  </w:style>
  <w:style w:type="paragraph" w:customStyle="1" w:styleId="34">
    <w:name w:val="二期1级标题"/>
    <w:basedOn w:val="2"/>
    <w:next w:val="35"/>
    <w:link w:val="38"/>
    <w:qFormat/>
    <w:uiPriority w:val="0"/>
    <w:pPr>
      <w:pageBreakBefore/>
      <w:numPr>
        <w:ilvl w:val="0"/>
        <w:numId w:val="1"/>
      </w:numPr>
      <w:pBdr>
        <w:top w:val="single" w:color="ED7D31" w:themeColor="accent2" w:sz="18" w:space="1"/>
      </w:pBdr>
      <w:spacing w:before="240" w:after="240" w:line="240" w:lineRule="auto"/>
    </w:pPr>
    <w:rPr>
      <w:rFonts w:ascii="Times New Roman" w:hAnsi="Times New Roman" w:eastAsia="仿宋"/>
      <w:color w:val="ED7D31" w:themeColor="accent2"/>
      <w:sz w:val="40"/>
    </w:rPr>
  </w:style>
  <w:style w:type="paragraph" w:customStyle="1" w:styleId="35">
    <w:name w:val="二期2级标题"/>
    <w:basedOn w:val="3"/>
    <w:next w:val="36"/>
    <w:link w:val="41"/>
    <w:qFormat/>
    <w:uiPriority w:val="0"/>
    <w:pPr>
      <w:numPr>
        <w:ilvl w:val="1"/>
        <w:numId w:val="1"/>
      </w:numPr>
      <w:pBdr>
        <w:top w:val="dashSmallGap" w:color="0066FF" w:sz="12" w:space="1"/>
      </w:pBdr>
      <w:spacing w:before="120" w:after="120" w:line="240" w:lineRule="auto"/>
    </w:pPr>
    <w:rPr>
      <w:rFonts w:ascii="Times New Roman" w:hAnsi="Times New Roman" w:eastAsia="宋体"/>
      <w:color w:val="0066FF"/>
      <w:sz w:val="28"/>
    </w:rPr>
  </w:style>
  <w:style w:type="paragraph" w:customStyle="1" w:styleId="36">
    <w:name w:val="二期正文（缩进）"/>
    <w:basedOn w:val="37"/>
    <w:link w:val="49"/>
    <w:qFormat/>
    <w:uiPriority w:val="0"/>
    <w:pPr>
      <w:ind w:firstLine="200" w:firstLineChars="200"/>
    </w:pPr>
  </w:style>
  <w:style w:type="paragraph" w:customStyle="1" w:styleId="37">
    <w:name w:val="二期正文（无缩进）"/>
    <w:basedOn w:val="1"/>
    <w:link w:val="50"/>
    <w:qFormat/>
    <w:uiPriority w:val="0"/>
    <w:pPr>
      <w:spacing w:after="120" w:line="300" w:lineRule="auto"/>
    </w:pPr>
    <w:rPr>
      <w:rFonts w:ascii="Times New Roman" w:hAnsi="Times New Roman" w:eastAsia="宋体"/>
      <w:sz w:val="24"/>
    </w:rPr>
  </w:style>
  <w:style w:type="character" w:customStyle="1" w:styleId="38">
    <w:name w:val="二期1级标题 Char"/>
    <w:basedOn w:val="25"/>
    <w:link w:val="34"/>
    <w:qFormat/>
    <w:uiPriority w:val="0"/>
    <w:rPr>
      <w:rFonts w:ascii="Times New Roman" w:hAnsi="Times New Roman" w:eastAsia="仿宋" w:cstheme="minorBidi"/>
      <w:color w:val="ED7D31" w:themeColor="accent2"/>
      <w:kern w:val="44"/>
      <w:sz w:val="40"/>
      <w:szCs w:val="44"/>
    </w:rPr>
  </w:style>
  <w:style w:type="paragraph" w:customStyle="1" w:styleId="39">
    <w:name w:val="二期3级标题"/>
    <w:basedOn w:val="4"/>
    <w:next w:val="36"/>
    <w:link w:val="40"/>
    <w:qFormat/>
    <w:uiPriority w:val="0"/>
    <w:pPr>
      <w:numPr>
        <w:ilvl w:val="2"/>
        <w:numId w:val="1"/>
      </w:numPr>
      <w:pBdr>
        <w:top w:val="dashSmallGap" w:color="AEAAAA" w:themeColor="background2" w:themeShade="BF" w:sz="4" w:space="1"/>
      </w:pBdr>
      <w:spacing w:before="60" w:after="60" w:line="240" w:lineRule="auto"/>
    </w:pPr>
    <w:rPr>
      <w:rFonts w:ascii="Times New Roman" w:hAnsi="Times New Roman" w:eastAsia="仿宋"/>
      <w:sz w:val="28"/>
    </w:rPr>
  </w:style>
  <w:style w:type="character" w:customStyle="1" w:styleId="40">
    <w:name w:val="二期3级标题 Char"/>
    <w:basedOn w:val="27"/>
    <w:link w:val="39"/>
    <w:qFormat/>
    <w:uiPriority w:val="0"/>
    <w:rPr>
      <w:rFonts w:eastAsia="仿宋" w:asciiTheme="minorHAnsi" w:hAnsiTheme="minorHAnsi" w:cstheme="minorBidi"/>
      <w:kern w:val="2"/>
      <w:sz w:val="28"/>
      <w:szCs w:val="32"/>
    </w:rPr>
  </w:style>
  <w:style w:type="character" w:customStyle="1" w:styleId="41">
    <w:name w:val="二期2级标题 Char"/>
    <w:basedOn w:val="26"/>
    <w:link w:val="35"/>
    <w:qFormat/>
    <w:uiPriority w:val="0"/>
    <w:rPr>
      <w:color w:val="0066FF"/>
      <w:sz w:val="28"/>
    </w:rPr>
  </w:style>
  <w:style w:type="paragraph" w:customStyle="1" w:styleId="42">
    <w:name w:val="二期4级标题"/>
    <w:basedOn w:val="5"/>
    <w:next w:val="36"/>
    <w:link w:val="43"/>
    <w:qFormat/>
    <w:uiPriority w:val="0"/>
    <w:pPr>
      <w:numPr>
        <w:ilvl w:val="3"/>
        <w:numId w:val="1"/>
      </w:numPr>
      <w:spacing w:before="60" w:after="60" w:line="240" w:lineRule="auto"/>
    </w:pPr>
    <w:rPr>
      <w:rFonts w:ascii="Times New Roman" w:hAnsi="Times New Roman" w:eastAsia="仿宋"/>
      <w:b w:val="0"/>
      <w:color w:val="000000" w:themeColor="text1"/>
    </w:rPr>
  </w:style>
  <w:style w:type="character" w:customStyle="1" w:styleId="43">
    <w:name w:val="二期4级标题 Char"/>
    <w:basedOn w:val="28"/>
    <w:link w:val="42"/>
    <w:qFormat/>
    <w:uiPriority w:val="0"/>
    <w:rPr>
      <w:rFonts w:ascii="Times New Roman" w:hAnsi="Times New Roman" w:eastAsia="仿宋" w:cstheme="majorBidi"/>
      <w:b w:val="0"/>
      <w:color w:val="000000" w:themeColor="text1"/>
      <w:kern w:val="2"/>
      <w:sz w:val="28"/>
      <w:szCs w:val="28"/>
    </w:rPr>
  </w:style>
  <w:style w:type="paragraph" w:customStyle="1" w:styleId="44">
    <w:name w:val="二期5级标题"/>
    <w:basedOn w:val="6"/>
    <w:next w:val="36"/>
    <w:link w:val="45"/>
    <w:qFormat/>
    <w:uiPriority w:val="0"/>
    <w:pPr>
      <w:numPr>
        <w:ilvl w:val="4"/>
        <w:numId w:val="1"/>
      </w:numPr>
      <w:spacing w:before="60" w:after="60" w:line="240" w:lineRule="auto"/>
    </w:pPr>
    <w:rPr>
      <w:rFonts w:ascii="Times New Roman" w:hAnsi="Times New Roman" w:eastAsia="仿宋"/>
      <w:b w:val="0"/>
      <w:color w:val="000000" w:themeColor="text1"/>
      <w:sz w:val="24"/>
    </w:rPr>
  </w:style>
  <w:style w:type="character" w:customStyle="1" w:styleId="45">
    <w:name w:val="二期5级标题 Char"/>
    <w:basedOn w:val="29"/>
    <w:link w:val="44"/>
    <w:qFormat/>
    <w:uiPriority w:val="0"/>
    <w:rPr>
      <w:rFonts w:ascii="Times New Roman" w:hAnsi="Times New Roman" w:eastAsia="仿宋" w:cstheme="minorBidi"/>
      <w:b w:val="0"/>
      <w:color w:val="000000" w:themeColor="text1"/>
      <w:kern w:val="2"/>
      <w:sz w:val="24"/>
      <w:szCs w:val="28"/>
    </w:rPr>
  </w:style>
  <w:style w:type="paragraph" w:customStyle="1" w:styleId="46">
    <w:name w:val="二期6级标题"/>
    <w:basedOn w:val="7"/>
    <w:next w:val="36"/>
    <w:link w:val="47"/>
    <w:qFormat/>
    <w:uiPriority w:val="0"/>
    <w:pPr>
      <w:numPr>
        <w:ilvl w:val="5"/>
        <w:numId w:val="1"/>
      </w:numPr>
      <w:spacing w:before="60" w:after="60" w:line="240" w:lineRule="auto"/>
    </w:pPr>
    <w:rPr>
      <w:rFonts w:ascii="Times New Roman" w:hAnsi="Times New Roman" w:eastAsia="仿宋"/>
      <w:b w:val="0"/>
      <w:color w:val="000000" w:themeColor="text1"/>
    </w:rPr>
  </w:style>
  <w:style w:type="character" w:customStyle="1" w:styleId="47">
    <w:name w:val="二期6级标题 Char"/>
    <w:basedOn w:val="30"/>
    <w:link w:val="46"/>
    <w:qFormat/>
    <w:uiPriority w:val="0"/>
    <w:rPr>
      <w:rFonts w:ascii="Times New Roman" w:hAnsi="Times New Roman" w:eastAsia="仿宋" w:cstheme="majorBidi"/>
      <w:b w:val="0"/>
      <w:color w:val="000000" w:themeColor="text1"/>
      <w:kern w:val="2"/>
      <w:sz w:val="24"/>
      <w:szCs w:val="24"/>
    </w:rPr>
  </w:style>
  <w:style w:type="table" w:customStyle="1" w:styleId="48">
    <w:name w:val="二期表格"/>
    <w:basedOn w:val="21"/>
    <w:qFormat/>
    <w:uiPriority w:val="99"/>
    <w:pPr>
      <w:jc w:val="center"/>
    </w:pPr>
    <w:rPr>
      <w:rFonts w:asciiTheme="minorHAnsi" w:hAnsiTheme="minorHAnsi" w:eastAsiaTheme="minorEastAsia" w:cstheme="minorBidi"/>
      <w:kern w:val="2"/>
      <w:sz w:val="21"/>
      <w:szCs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rPr>
        <w:rFonts w:eastAsia="宋体"/>
        <w:b/>
        <w:sz w:val="21"/>
      </w:rPr>
      <w:tcPr>
        <w:shd w:val="clear" w:color="auto" w:fill="E7E6E6" w:themeFill="background2"/>
        <w:vAlign w:val="center"/>
      </w:tcPr>
    </w:tblStylePr>
  </w:style>
  <w:style w:type="character" w:customStyle="1" w:styleId="49">
    <w:name w:val="二期正文（缩进） Char"/>
    <w:basedOn w:val="23"/>
    <w:link w:val="36"/>
    <w:qFormat/>
    <w:uiPriority w:val="0"/>
    <w:rPr>
      <w:rFonts w:eastAsia="宋体" w:asciiTheme="minorHAnsi" w:hAnsiTheme="minorHAnsi" w:cstheme="minorBidi"/>
      <w:kern w:val="2"/>
      <w:sz w:val="24"/>
      <w:szCs w:val="21"/>
    </w:rPr>
  </w:style>
  <w:style w:type="character" w:customStyle="1" w:styleId="50">
    <w:name w:val="二期正文（无缩进） Char"/>
    <w:basedOn w:val="23"/>
    <w:link w:val="37"/>
    <w:qFormat/>
    <w:uiPriority w:val="0"/>
    <w:rPr>
      <w:rFonts w:ascii="Times New Roman" w:hAnsi="Times New Roman" w:eastAsia="宋体" w:cstheme="minorBidi"/>
      <w:kern w:val="2"/>
      <w:sz w:val="24"/>
      <w:szCs w:val="21"/>
    </w:rPr>
  </w:style>
  <w:style w:type="paragraph" w:customStyle="1" w:styleId="51">
    <w:name w:val="二期正文列表1级序号"/>
    <w:basedOn w:val="1"/>
    <w:qFormat/>
    <w:uiPriority w:val="0"/>
    <w:pPr>
      <w:numPr>
        <w:ilvl w:val="6"/>
        <w:numId w:val="1"/>
      </w:numPr>
      <w:spacing w:line="300" w:lineRule="auto"/>
    </w:pPr>
    <w:rPr>
      <w:rFonts w:ascii="Times New Roman" w:hAnsi="Times New Roman" w:eastAsia="宋体"/>
      <w:sz w:val="24"/>
    </w:rPr>
  </w:style>
  <w:style w:type="paragraph" w:customStyle="1" w:styleId="52">
    <w:name w:val="二期正文列表2级序号"/>
    <w:basedOn w:val="1"/>
    <w:qFormat/>
    <w:uiPriority w:val="0"/>
    <w:pPr>
      <w:numPr>
        <w:ilvl w:val="7"/>
        <w:numId w:val="1"/>
      </w:numPr>
      <w:spacing w:line="300" w:lineRule="auto"/>
    </w:pPr>
    <w:rPr>
      <w:rFonts w:ascii="Times New Roman" w:hAnsi="Times New Roman" w:eastAsia="宋体"/>
      <w:sz w:val="24"/>
    </w:rPr>
  </w:style>
  <w:style w:type="paragraph" w:customStyle="1" w:styleId="53">
    <w:name w:val="3"/>
    <w:basedOn w:val="1"/>
    <w:next w:val="1"/>
    <w:qFormat/>
    <w:uiPriority w:val="39"/>
    <w:pPr>
      <w:widowControl/>
      <w:tabs>
        <w:tab w:val="right" w:leader="dot" w:pos="9639"/>
      </w:tabs>
      <w:overflowPunct w:val="0"/>
      <w:autoSpaceDE w:val="0"/>
      <w:autoSpaceDN w:val="0"/>
      <w:adjustRightInd w:val="0"/>
      <w:spacing w:before="120" w:after="120"/>
      <w:ind w:left="200" w:leftChars="200" w:right="200" w:rightChars="200"/>
      <w:jc w:val="left"/>
      <w:textAlignment w:val="baseline"/>
    </w:pPr>
    <w:rPr>
      <w:rFonts w:ascii="Tahoma" w:hAnsi="Tahoma"/>
      <w:b/>
      <w:caps/>
      <w:kern w:val="0"/>
      <w:sz w:val="20"/>
      <w:szCs w:val="20"/>
      <w:lang w:val="en-GB" w:eastAsia="fr-FR"/>
    </w:rPr>
  </w:style>
  <w:style w:type="paragraph" w:customStyle="1" w:styleId="54">
    <w:name w:val="2"/>
    <w:basedOn w:val="1"/>
    <w:next w:val="1"/>
    <w:qFormat/>
    <w:uiPriority w:val="39"/>
    <w:pPr>
      <w:widowControl/>
      <w:tabs>
        <w:tab w:val="right" w:leader="dot" w:pos="9639"/>
      </w:tabs>
      <w:overflowPunct w:val="0"/>
      <w:autoSpaceDE w:val="0"/>
      <w:autoSpaceDN w:val="0"/>
      <w:adjustRightInd w:val="0"/>
      <w:spacing w:before="120" w:after="120"/>
      <w:jc w:val="left"/>
      <w:textAlignment w:val="baseline"/>
    </w:pPr>
    <w:rPr>
      <w:rFonts w:ascii="Tahoma" w:hAnsi="Tahoma"/>
      <w:b/>
      <w:caps/>
      <w:kern w:val="0"/>
      <w:sz w:val="20"/>
      <w:szCs w:val="20"/>
      <w:lang w:val="en-GB" w:eastAsia="fr-FR"/>
    </w:rPr>
  </w:style>
  <w:style w:type="paragraph" w:customStyle="1" w:styleId="55">
    <w:name w:val="1"/>
    <w:basedOn w:val="1"/>
    <w:next w:val="1"/>
    <w:link w:val="56"/>
    <w:qFormat/>
    <w:uiPriority w:val="34"/>
    <w:pPr>
      <w:widowControl/>
      <w:overflowPunct w:val="0"/>
      <w:autoSpaceDE w:val="0"/>
      <w:autoSpaceDN w:val="0"/>
      <w:adjustRightInd w:val="0"/>
      <w:spacing w:before="120" w:after="120"/>
      <w:ind w:left="200" w:leftChars="200" w:right="200" w:rightChars="200" w:firstLine="420" w:firstLineChars="200"/>
      <w:textAlignment w:val="baseline"/>
    </w:pPr>
    <w:rPr>
      <w:rFonts w:ascii="Tahoma" w:hAnsi="Tahoma" w:eastAsia="等线" w:cs="Times New Roman"/>
      <w:kern w:val="0"/>
      <w:szCs w:val="20"/>
      <w:lang w:val="en-GB" w:eastAsia="fr-FR"/>
    </w:rPr>
  </w:style>
  <w:style w:type="character" w:customStyle="1" w:styleId="56">
    <w:name w:val="列出段落 Char"/>
    <w:link w:val="55"/>
    <w:qFormat/>
    <w:uiPriority w:val="34"/>
    <w:rPr>
      <w:rFonts w:ascii="Tahoma" w:hAnsi="Tahoma"/>
      <w:sz w:val="21"/>
      <w:lang w:val="en-GB" w:eastAsia="fr-FR"/>
    </w:rPr>
  </w:style>
  <w:style w:type="paragraph" w:customStyle="1" w:styleId="57">
    <w:name w:val="二期注释性文字"/>
    <w:basedOn w:val="36"/>
    <w:next w:val="36"/>
    <w:link w:val="58"/>
    <w:qFormat/>
    <w:uiPriority w:val="0"/>
    <w:rPr>
      <w:i/>
      <w:color w:val="0066FF"/>
    </w:rPr>
  </w:style>
  <w:style w:type="character" w:customStyle="1" w:styleId="58">
    <w:name w:val="二期注释性文字 Char"/>
    <w:basedOn w:val="49"/>
    <w:link w:val="57"/>
    <w:qFormat/>
    <w:uiPriority w:val="0"/>
    <w:rPr>
      <w:rFonts w:eastAsia="宋体" w:asciiTheme="minorHAnsi" w:hAnsiTheme="minorHAnsi" w:cstheme="minorBidi"/>
      <w:i/>
      <w:color w:val="0066FF"/>
      <w:kern w:val="2"/>
      <w:sz w:val="21"/>
      <w:szCs w:val="21"/>
    </w:rPr>
  </w:style>
  <w:style w:type="paragraph" w:customStyle="1" w:styleId="5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60">
    <w:name w:val="List Paragraph"/>
    <w:basedOn w:val="1"/>
    <w:link w:val="73"/>
    <w:qFormat/>
    <w:uiPriority w:val="34"/>
    <w:pPr>
      <w:ind w:firstLine="420" w:firstLineChars="200"/>
    </w:pPr>
  </w:style>
  <w:style w:type="character" w:customStyle="1" w:styleId="61">
    <w:name w:val="页眉 Char"/>
    <w:basedOn w:val="23"/>
    <w:link w:val="1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62">
    <w:name w:val="页脚 Char"/>
    <w:basedOn w:val="23"/>
    <w:link w:val="1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6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等线" w:eastAsia="宋体" w:cs="宋体"/>
      <w:color w:val="000000"/>
      <w:sz w:val="24"/>
      <w:szCs w:val="24"/>
      <w:lang w:val="en-US" w:eastAsia="zh-CN" w:bidi="ar-SA"/>
    </w:rPr>
  </w:style>
  <w:style w:type="paragraph" w:customStyle="1" w:styleId="64">
    <w:name w:val="ordinary-outpu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65">
    <w:name w:val="批注框文本 Char"/>
    <w:basedOn w:val="23"/>
    <w:link w:val="1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66">
    <w:name w:val="Normal0"/>
    <w:qFormat/>
    <w:uiPriority w:val="0"/>
    <w:rPr>
      <w:rFonts w:ascii="Times New Roman" w:hAnsi="Times New Roman" w:eastAsia="宋体" w:cs="Times New Roman"/>
      <w:lang w:val="en-US" w:eastAsia="en-US" w:bidi="ar-SA"/>
    </w:rPr>
  </w:style>
  <w:style w:type="paragraph" w:customStyle="1" w:styleId="67">
    <w:name w:val="1级正文列表（无编号）"/>
    <w:basedOn w:val="1"/>
    <w:link w:val="69"/>
    <w:qFormat/>
    <w:uiPriority w:val="0"/>
    <w:pPr>
      <w:widowControl/>
      <w:overflowPunct w:val="0"/>
      <w:autoSpaceDE w:val="0"/>
      <w:autoSpaceDN w:val="0"/>
      <w:adjustRightInd w:val="0"/>
      <w:spacing w:line="360" w:lineRule="auto"/>
      <w:ind w:left="300" w:leftChars="300" w:right="200" w:rightChars="200"/>
      <w:textAlignment w:val="baseline"/>
    </w:pPr>
    <w:rPr>
      <w:rFonts w:ascii="Times New Roman" w:hAnsi="Times New Roman" w:eastAsia="宋体" w:cs="Times New Roman"/>
      <w:bCs/>
      <w:kern w:val="0"/>
      <w:szCs w:val="20"/>
    </w:rPr>
  </w:style>
  <w:style w:type="paragraph" w:customStyle="1" w:styleId="68">
    <w:name w:val="2级正文列表"/>
    <w:basedOn w:val="67"/>
    <w:link w:val="71"/>
    <w:qFormat/>
    <w:uiPriority w:val="0"/>
    <w:pPr>
      <w:numPr>
        <w:ilvl w:val="0"/>
        <w:numId w:val="2"/>
      </w:numPr>
      <w:ind w:left="0" w:leftChars="0" w:right="420"/>
    </w:pPr>
  </w:style>
  <w:style w:type="character" w:customStyle="1" w:styleId="69">
    <w:name w:val="1级正文列表（无编号） 字符"/>
    <w:link w:val="67"/>
    <w:qFormat/>
    <w:uiPriority w:val="0"/>
    <w:rPr>
      <w:rFonts w:ascii="Times New Roman" w:hAnsi="Times New Roman" w:eastAsia="宋体"/>
      <w:bCs/>
      <w:sz w:val="21"/>
    </w:rPr>
  </w:style>
  <w:style w:type="paragraph" w:customStyle="1" w:styleId="70">
    <w:name w:val="2级正文列表（无编号）"/>
    <w:basedOn w:val="19"/>
    <w:link w:val="72"/>
    <w:qFormat/>
    <w:uiPriority w:val="0"/>
    <w:pPr>
      <w:ind w:left="1050" w:leftChars="500" w:right="420" w:rightChars="200" w:firstLine="0" w:firstLineChars="0"/>
    </w:pPr>
    <w:rPr>
      <w:rFonts w:eastAsia="宋体"/>
    </w:rPr>
  </w:style>
  <w:style w:type="character" w:customStyle="1" w:styleId="71">
    <w:name w:val="2级正文列表 字符"/>
    <w:link w:val="68"/>
    <w:qFormat/>
    <w:uiPriority w:val="0"/>
    <w:rPr>
      <w:rFonts w:ascii="Times New Roman" w:hAnsi="Times New Roman" w:eastAsia="宋体"/>
      <w:bCs/>
      <w:sz w:val="21"/>
    </w:rPr>
  </w:style>
  <w:style w:type="character" w:customStyle="1" w:styleId="72">
    <w:name w:val="2级正文列表（无编号） 字符"/>
    <w:basedOn w:val="23"/>
    <w:link w:val="70"/>
    <w:qFormat/>
    <w:uiPriority w:val="0"/>
    <w:rPr>
      <w:rFonts w:eastAsia="宋体" w:asciiTheme="minorHAnsi" w:hAnsiTheme="minorHAnsi" w:cstheme="minorBidi"/>
      <w:kern w:val="2"/>
      <w:sz w:val="21"/>
      <w:szCs w:val="21"/>
    </w:rPr>
  </w:style>
  <w:style w:type="character" w:customStyle="1" w:styleId="73">
    <w:name w:val="列出段落 Char1"/>
    <w:basedOn w:val="23"/>
    <w:link w:val="60"/>
    <w:qFormat/>
    <w:uiPriority w:val="34"/>
    <w:rPr>
      <w:rFonts w:asciiTheme="minorHAnsi" w:hAnsiTheme="minorHAnsi" w:eastAsiaTheme="minorEastAsia" w:cstheme="minorBidi"/>
      <w:kern w:val="2"/>
      <w:sz w:val="21"/>
      <w:szCs w:val="21"/>
    </w:rPr>
  </w:style>
  <w:style w:type="paragraph" w:customStyle="1" w:styleId="74">
    <w:name w:val="Alt+L表内文字（左对齐）"/>
    <w:basedOn w:val="1"/>
    <w:link w:val="75"/>
    <w:qFormat/>
    <w:uiPriority w:val="0"/>
    <w:pPr>
      <w:spacing w:line="300" w:lineRule="auto"/>
      <w:jc w:val="left"/>
    </w:pPr>
    <w:rPr>
      <w:rFonts w:ascii="Calibri" w:hAnsi="Calibri" w:eastAsia="宋体" w:cs="Times New Roman"/>
      <w:szCs w:val="20"/>
    </w:rPr>
  </w:style>
  <w:style w:type="character" w:customStyle="1" w:styleId="75">
    <w:name w:val="Alt+L表内文字（左对齐） Char"/>
    <w:link w:val="74"/>
    <w:qFormat/>
    <w:uiPriority w:val="0"/>
    <w:rPr>
      <w:rFonts w:ascii="Calibri" w:hAnsi="Calibri" w:eastAsia="宋体"/>
      <w:kern w:val="2"/>
      <w:sz w:val="21"/>
    </w:rPr>
  </w:style>
  <w:style w:type="character" w:customStyle="1" w:styleId="76">
    <w:name w:val="文档结构图 Char"/>
    <w:basedOn w:val="23"/>
    <w:link w:val="12"/>
    <w:semiHidden/>
    <w:qFormat/>
    <w:uiPriority w:val="99"/>
    <w:rPr>
      <w:rFonts w:ascii="Tahoma" w:hAnsi="Tahoma" w:cs="Tahoma" w:eastAsiaTheme="minorEastAsia"/>
      <w:kern w:val="2"/>
      <w:sz w:val="16"/>
      <w:szCs w:val="16"/>
    </w:rPr>
  </w:style>
  <w:style w:type="character" w:customStyle="1" w:styleId="77">
    <w:name w:val="HTML 预设格式 Char"/>
    <w:basedOn w:val="23"/>
    <w:link w:val="20"/>
    <w:semiHidden/>
    <w:qFormat/>
    <w:uiPriority w:val="99"/>
    <w:rPr>
      <w:rFonts w:ascii="宋体" w:hAnsi="宋体" w:eastAsia="宋体" w:cs="宋体"/>
      <w:sz w:val="24"/>
      <w:szCs w:val="24"/>
    </w:rPr>
  </w:style>
  <w:style w:type="paragraph" w:customStyle="1" w:styleId="78">
    <w:name w:val="My正文"/>
    <w:basedOn w:val="1"/>
    <w:qFormat/>
    <w:uiPriority w:val="0"/>
    <w:pPr>
      <w:adjustRightInd w:val="0"/>
      <w:spacing w:before="120" w:line="360" w:lineRule="auto"/>
      <w:ind w:left="210" w:leftChars="100" w:firstLine="567"/>
      <w:textAlignment w:val="baseline"/>
    </w:pPr>
    <w:rPr>
      <w:rFonts w:ascii="Arial" w:hAnsi="Arial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emf"/><Relationship Id="rId7" Type="http://schemas.openxmlformats.org/officeDocument/2006/relationships/oleObject" Target="embeddings/oleObject1.bin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emf"/><Relationship Id="rId24" Type="http://schemas.openxmlformats.org/officeDocument/2006/relationships/oleObject" Target="embeddings/oleObject2.bin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A5C0FE-A949-41D2-8A58-09EDBC8707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24</Pages>
  <Words>2754</Words>
  <Characters>3176</Characters>
  <Lines>34</Lines>
  <Paragraphs>9</Paragraphs>
  <TotalTime>432</TotalTime>
  <ScaleCrop>false</ScaleCrop>
  <LinksUpToDate>false</LinksUpToDate>
  <CharactersWithSpaces>3261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2023-05-23T01:25:00Z</dcterms:created>
  <dc:creator>jinky Zhu</dc:creator>
  <cp:lastModifiedBy>向往</cp:lastModifiedBy>
  <cp:lastPrinted>2019-12-13T03:49:00Z</cp:lastPrinted>
  <dcterms:modified xsi:type="dcterms:W3CDTF">2023-11-08T02:47:51Z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AF4F314696304711AC4DD854490D451A_13</vt:lpwstr>
  </property>
</Properties>
</file>