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方正小标宋简体" w:eastAsia="黑体" w:cs="方正小标宋简体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上海市教育委员会2024年增设</w:t>
      </w:r>
      <w:r>
        <w:rPr>
          <w:rFonts w:hint="eastAsia" w:ascii="方正小标宋简体" w:hAnsi="方正小标宋简体" w:eastAsia="方正小标宋简体" w:cs="方正小标宋简体"/>
          <w:spacing w:val="-4"/>
          <w:sz w:val="38"/>
          <w:szCs w:val="38"/>
        </w:rPr>
        <w:t>专科高等职业教育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pacing w:val="-4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8"/>
          <w:szCs w:val="38"/>
        </w:rPr>
        <w:t>—应用本科专业贯通培养模式院校、专业一览表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2"/>
        <w:tblpPr w:leftFromText="180" w:rightFromText="180" w:vertAnchor="text" w:horzAnchor="page" w:tblpXSpec="center" w:tblpY="129"/>
        <w:tblOverlap w:val="never"/>
        <w:tblW w:w="94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23"/>
        <w:gridCol w:w="1929"/>
        <w:gridCol w:w="2408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本科院校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本科专业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高职院校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高职专业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上海杉达学院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土木工程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上海济光职业技术学院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上海杉达学院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上海杉达学院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机电一体化技术</w:t>
            </w:r>
          </w:p>
        </w:tc>
      </w:tr>
    </w:tbl>
    <w:p>
      <w:pPr>
        <w:rPr>
          <w:rFonts w:ascii="方正小标宋简体" w:hAnsi="华文中宋" w:eastAsia="方正小标宋简体"/>
          <w:snapToGrid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1C344D36"/>
    <w:rsid w:val="1C3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2024-02-19T01:57:00Z</dcterms:created>
  <dc:creator>向往</dc:creator>
  <cp:lastModifiedBy>向往</cp:lastModifiedBy>
  <dcterms:modified xsi:type="dcterms:W3CDTF">2024-02-19T01:58:57Z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893F5ED4E5DF4E4F9CD1181C8C1EFC65_11</vt:lpwstr>
  </property>
</Properties>
</file>