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333333"/>
          <w:kern w:val="0"/>
          <w:sz w:val="32"/>
          <w:lang w:bidi="ar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lang w:bidi="ar"/>
        </w:rPr>
        <w:t>附件1</w:t>
      </w: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color w:val="333333"/>
          <w:kern w:val="0"/>
          <w:sz w:val="24"/>
        </w:rPr>
      </w:pPr>
    </w:p>
    <w:p>
      <w:pPr>
        <w:widowControl/>
        <w:spacing w:line="640" w:lineRule="exact"/>
        <w:ind w:left="-141" w:leftChars="-67"/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2024年上海市中等职业学校自主招生工作实施日程表</w:t>
      </w:r>
    </w:p>
    <w:p>
      <w:pPr>
        <w:widowControl/>
        <w:spacing w:line="240" w:lineRule="exact"/>
        <w:ind w:left="-141" w:leftChars="-67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widowControl/>
        <w:spacing w:line="240" w:lineRule="exact"/>
        <w:ind w:left="-141" w:leftChars="-67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19"/>
        <w:gridCol w:w="5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4"/>
                <w:lang w:bidi="ar"/>
              </w:rPr>
              <w:t>序 号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/>
                <w:color w:val="333333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4"/>
                <w:lang w:bidi="ar"/>
              </w:rPr>
              <w:t>日 期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黑体" w:hAnsi="黑体" w:eastAsia="黑体" w:cs="黑体"/>
                <w:b/>
                <w:color w:val="333333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</w:rPr>
              <w:t xml:space="preserve"> 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1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3月下旬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招生学校上报中职校自主招生章程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2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4月底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市教育考试院及各招生学校公布中职校自主招生章程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</w:rPr>
              <w:t>5月11-31日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中职校自主招生面试或专业测试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（具体时间由各招生学校确定）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4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5月下旬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市教育考试院公布中职校自主招生计划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6月3日前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中职校通知学生面试或专业测试结果并在官网（微信号）公布合格学生名单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6月3日16：00前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中职校上报面试或专业测试合格学生名单至“中职校自主招生资格库”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7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6月15-16日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初中学业水平考试</w:t>
            </w: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（语文、数学、外语笔试、综合测试笔试、道德与法治）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hint="eastAsia"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8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hint="eastAsia"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6月17日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hint="eastAsia"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初中学业水平考试（历史）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after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napToGrid w:val="0"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</w:rPr>
              <w:t>6月18-21日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中职校自主招生志愿网上填报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</w:rPr>
              <w:t>6月22-23日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中职校自主招生志愿书面确认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11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7月9日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市教育考试院发布初中学业水平考试成绩；</w:t>
            </w:r>
          </w:p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市教育考试院公布中本贯通、五年一贯制和中高职贯通最低投档控制分数线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12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7月10-11日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成绩复核申请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13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7月12日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成绩复核反馈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14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7月14日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市教育考试院公布中职校自主招生各专业（中本贯通、五年一贯制和中高职贯通）最低录取分数线并开通中职校自主招生录取结果查询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jc w:val="center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15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7月23日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0" w:line="360" w:lineRule="exact"/>
              <w:rPr>
                <w:rFonts w:ascii="仿宋_GB2312" w:hAnsi="仿宋" w:eastAsia="仿宋_GB2312" w:cs="宋体"/>
                <w:color w:val="333333"/>
              </w:rPr>
            </w:pPr>
            <w:r>
              <w:rPr>
                <w:rFonts w:hint="eastAsia" w:ascii="仿宋_GB2312" w:hAnsi="仿宋" w:eastAsia="仿宋_GB2312" w:cs="宋体"/>
                <w:color w:val="333333"/>
              </w:rPr>
              <w:t>中职校招生学校开始发放录取通知书、进行招生注册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_GB2312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 xml:space="preserve">    备注：以上招生日程若有变动，将另行通知</w:t>
      </w:r>
      <w:r>
        <w:rPr>
          <w:rFonts w:ascii="仿宋_GB2312" w:hAnsi="仿宋" w:eastAsia="仿宋_GB2312"/>
          <w:szCs w:val="21"/>
        </w:rPr>
        <w:t>。</w:t>
      </w:r>
    </w:p>
    <w:p>
      <w:pPr>
        <w:widowControl/>
        <w:spacing w:line="400" w:lineRule="exact"/>
        <w:jc w:val="left"/>
        <w:rPr>
          <w:rFonts w:ascii="黑体" w:hAnsi="黑体" w:eastAsia="黑体" w:cs="宋体"/>
          <w:bCs/>
          <w:color w:val="333333"/>
          <w:kern w:val="0"/>
          <w:sz w:val="32"/>
          <w:lang w:bidi="ar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 w:cs="宋体"/>
          <w:bCs/>
          <w:color w:val="333333"/>
          <w:kern w:val="0"/>
          <w:sz w:val="32"/>
          <w:lang w:bidi="ar"/>
        </w:rPr>
        <w:t>附件2</w:t>
      </w: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color w:val="333333"/>
          <w:kern w:val="0"/>
          <w:sz w:val="32"/>
          <w:lang w:bidi="ar"/>
        </w:rPr>
      </w:pPr>
    </w:p>
    <w:p>
      <w:pPr>
        <w:spacing w:line="500" w:lineRule="exact"/>
        <w:ind w:right="31" w:rightChars="15"/>
        <w:jc w:val="center"/>
        <w:rPr>
          <w:rFonts w:ascii="方正小标宋简体" w:eastAsia="方正小标宋简体"/>
          <w:spacing w:val="-6"/>
          <w:sz w:val="32"/>
          <w:szCs w:val="32"/>
        </w:rPr>
      </w:pPr>
      <w:r>
        <w:rPr>
          <w:rFonts w:hint="eastAsia" w:ascii="方正小标宋简体" w:eastAsia="方正小标宋简体"/>
          <w:spacing w:val="-6"/>
          <w:sz w:val="32"/>
          <w:szCs w:val="32"/>
        </w:rPr>
        <w:t xml:space="preserve"> </w:t>
      </w:r>
      <w:r>
        <w:rPr>
          <w:rFonts w:ascii="方正小标宋简体" w:eastAsia="方正小标宋简体"/>
          <w:spacing w:val="-6"/>
          <w:sz w:val="32"/>
          <w:szCs w:val="32"/>
        </w:rPr>
        <w:t>20</w:t>
      </w:r>
      <w:r>
        <w:rPr>
          <w:rFonts w:hint="eastAsia" w:ascii="方正小标宋简体" w:eastAsia="方正小标宋简体"/>
          <w:spacing w:val="-6"/>
          <w:sz w:val="32"/>
          <w:szCs w:val="32"/>
        </w:rPr>
        <w:t>24年上海市中等职业学校自主招生章程核准备案表（正表）</w:t>
      </w:r>
    </w:p>
    <w:p>
      <w:pPr>
        <w:spacing w:line="500" w:lineRule="exact"/>
        <w:ind w:right="31" w:rightChars="15"/>
        <w:jc w:val="center"/>
        <w:rPr>
          <w:rFonts w:ascii="方正小标宋简体" w:eastAsia="方正小标宋简体"/>
          <w:spacing w:val="-6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090"/>
        <w:gridCol w:w="2430"/>
        <w:gridCol w:w="37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5" w:hRule="atLeast"/>
        </w:trPr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一、中职学校全称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3" w:hRule="atLeast"/>
        </w:trPr>
        <w:tc>
          <w:tcPr>
            <w:tcW w:w="309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二、招生类型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中本贯通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专业1：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高等院校：     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公办/民办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中高职贯通/五年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一贯制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专业1：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高等院校：           公办/民办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中职校提前招生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专业1：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</w:trPr>
        <w:tc>
          <w:tcPr>
            <w:tcW w:w="309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三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颁发学历证书种类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中本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贯通：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修学期满，符合毕业要求，颁发中职校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毕业证书和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高校的本科毕业证书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</w:trPr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中高职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贯通：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修学期满，符合毕业要求，颁发中职校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毕业证书和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高校的专科毕业证书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</w:trPr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五年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一贯制：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修学期满，符合毕业要求，颁发高校的专科毕业证书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</w:trPr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中职校提前招生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修学期满，符合毕业要求，颁发中职校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毕业证书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四、中职就读地址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明确各专业就读地址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五、中职住宿情况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六、自主面（测）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试办法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七、身体健康要求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八、学费标准（中职阶段，按每学年计算）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中本贯通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专业1：中职阶段: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中高职贯通/五年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一贯制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专业1：中职阶段: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中职校提前招生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九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中职阶段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>资助政策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十、学校招生联系电话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十一、学校招生网址</w:t>
            </w:r>
          </w:p>
        </w:tc>
        <w:tc>
          <w:tcPr>
            <w:tcW w:w="61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090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十二、其他告知事项</w:t>
            </w:r>
          </w:p>
        </w:tc>
        <w:tc>
          <w:tcPr>
            <w:tcW w:w="61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1.有贯通专业的学校需注明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：高校阶段的收费标准以学生实际进入高校阶段的收费标准为准。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2.有中本贯通专业的学校需注明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：中本贯通转段考试根据《上海市教育委员会关于进一步加强中等职业教育—应用本科教育贯通培养模式试点转段工作的通知》（沪教委职〔2020〕4号）执行。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3.贯通类专业对应高校为营利性民办高校的需注明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：xxx学院是营利性民办高校，全称为xxxxx，简称为xxxxx。中高职贯通学习期满，符合毕业要求，颁发xxxxx毕业证书。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4.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其他需告知事项。</w:t>
            </w:r>
          </w:p>
        </w:tc>
      </w:tr>
    </w:tbl>
    <w:p>
      <w:pPr>
        <w:widowControl/>
        <w:spacing w:line="480" w:lineRule="auto"/>
        <w:jc w:val="left"/>
        <w:rPr>
          <w:rFonts w:ascii="黑体" w:hAnsi="黑体" w:eastAsia="黑体" w:cs="宋体"/>
          <w:bCs/>
          <w:color w:val="333333"/>
          <w:kern w:val="0"/>
          <w:sz w:val="32"/>
          <w:lang w:bidi="ar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 w:cs="宋体"/>
          <w:bCs/>
          <w:color w:val="333333"/>
          <w:kern w:val="0"/>
          <w:sz w:val="32"/>
          <w:lang w:bidi="ar"/>
        </w:rPr>
        <w:t>附件3</w:t>
      </w:r>
    </w:p>
    <w:p>
      <w:pPr>
        <w:widowControl/>
        <w:spacing w:line="460" w:lineRule="exact"/>
        <w:jc w:val="left"/>
        <w:rPr>
          <w:rFonts w:ascii="黑体" w:hAnsi="黑体" w:eastAsia="黑体" w:cs="宋体"/>
          <w:bCs/>
          <w:color w:val="333333"/>
          <w:kern w:val="0"/>
          <w:sz w:val="32"/>
          <w:lang w:bidi="ar"/>
        </w:rPr>
      </w:pPr>
    </w:p>
    <w:p>
      <w:pPr>
        <w:spacing w:line="520" w:lineRule="exact"/>
        <w:ind w:left="-54" w:leftChars="-150" w:right="-418" w:rightChars="-199" w:hanging="261" w:hangingChars="85"/>
        <w:jc w:val="center"/>
        <w:rPr>
          <w:rFonts w:ascii="方正小标宋简体" w:eastAsia="方正小标宋简体"/>
          <w:spacing w:val="-6"/>
          <w:sz w:val="32"/>
          <w:szCs w:val="32"/>
        </w:rPr>
      </w:pPr>
      <w:r>
        <w:rPr>
          <w:rFonts w:hint="eastAsia" w:ascii="方正小标宋简体" w:eastAsia="方正小标宋简体"/>
          <w:spacing w:val="-6"/>
          <w:sz w:val="32"/>
          <w:szCs w:val="32"/>
        </w:rPr>
        <w:t>202</w:t>
      </w:r>
      <w:r>
        <w:rPr>
          <w:rFonts w:ascii="方正小标宋简体" w:eastAsia="方正小标宋简体"/>
          <w:spacing w:val="-6"/>
          <w:sz w:val="32"/>
          <w:szCs w:val="32"/>
        </w:rPr>
        <w:t>4</w:t>
      </w:r>
      <w:r>
        <w:rPr>
          <w:rFonts w:hint="eastAsia" w:ascii="方正小标宋简体" w:eastAsia="方正小标宋简体"/>
          <w:spacing w:val="-6"/>
          <w:sz w:val="32"/>
          <w:szCs w:val="32"/>
        </w:rPr>
        <w:t>年上海市中等职业学校自主招生相关信息核定备案表（副表）</w:t>
      </w:r>
    </w:p>
    <w:p>
      <w:pPr>
        <w:spacing w:line="520" w:lineRule="exact"/>
        <w:ind w:left="-26" w:leftChars="-150" w:right="-418" w:rightChars="-199" w:hanging="289" w:hangingChars="85"/>
        <w:jc w:val="center"/>
        <w:rPr>
          <w:rFonts w:ascii="方正小标宋简体" w:hAnsi="仿宋" w:eastAsia="方正小标宋简体"/>
          <w:spacing w:val="-1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050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学校填写</w:t>
            </w:r>
          </w:p>
        </w:tc>
        <w:tc>
          <w:tcPr>
            <w:tcW w:w="8569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ind w:leftChars="-257" w:hanging="540" w:hangingChars="19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    明</w:t>
            </w:r>
          </w:p>
          <w:p>
            <w:pPr>
              <w:adjustRightInd w:val="0"/>
              <w:snapToGrid w:val="0"/>
              <w:spacing w:line="56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我校制订的本校自主招生章程，所有内容均合规并真实有效，我校将严格按照经核定备案的招生章程内容向社会公布，并对学校招生章程及有关宣传材料的真实性承担相关责任。 </w:t>
            </w:r>
          </w:p>
          <w:p>
            <w:pPr>
              <w:adjustRightInd w:val="0"/>
              <w:snapToGrid w:val="0"/>
              <w:spacing w:line="560" w:lineRule="atLeast"/>
              <w:ind w:firstLine="1560" w:firstLineChars="65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  校  全  称（盖章）：</w:t>
            </w:r>
          </w:p>
          <w:p>
            <w:pPr>
              <w:adjustRightInd w:val="0"/>
              <w:snapToGrid w:val="0"/>
              <w:spacing w:line="560" w:lineRule="atLeast"/>
              <w:ind w:firstLine="1560" w:firstLineChars="65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学校法定代表人（签字）：</w:t>
            </w:r>
          </w:p>
          <w:p>
            <w:pPr>
              <w:adjustRightInd w:val="0"/>
              <w:snapToGrid w:val="0"/>
              <w:spacing w:line="560" w:lineRule="atLeast"/>
              <w:ind w:firstLine="1560" w:firstLineChars="65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招生办公室负责人（签字）：</w:t>
            </w:r>
          </w:p>
          <w:p>
            <w:pPr>
              <w:adjustRightInd w:val="0"/>
              <w:snapToGrid w:val="0"/>
              <w:spacing w:line="560" w:lineRule="atLeast"/>
              <w:ind w:firstLine="1680" w:firstLineChars="7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日期：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相关处室负责人签字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信访办：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发展规划处：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财务处：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高等教育处：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民办教育处：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学生处：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职教处：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上海市教育考试院中招办：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38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93" w:beforeLines="3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上海市教育委员会职教处备案受理负责人：</w:t>
            </w:r>
          </w:p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038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93" w:beforeLines="3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上海市教育委员会：</w:t>
            </w:r>
          </w:p>
          <w:p>
            <w:pPr>
              <w:spacing w:line="50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pPr w:leftFromText="180" w:rightFromText="180" w:vertAnchor="text" w:horzAnchor="margin" w:tblpY="6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抄送：市教育考试院，各中等职业学校。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2024年3月6日印发</w:t>
            </w:r>
          </w:p>
        </w:tc>
        <w:tc>
          <w:tcPr>
            <w:tcW w:w="289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ind w:right="359" w:rightChars="171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08" w:bottom="1714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2F895E7F"/>
    <w:rsid w:val="2F8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2024-03-08T01:45:00Z</dcterms:created>
  <dc:creator>向往</dc:creator>
  <cp:lastModifiedBy>向往</cp:lastModifiedBy>
  <dcterms:modified xsi:type="dcterms:W3CDTF">2024-03-08T01:46:16Z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051B55A5887C4F8783752AA1E5545D5D_11</vt:lpwstr>
  </property>
</Properties>
</file>