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38FA">
      <w:pPr>
        <w:spacing w:line="560" w:lineRule="exact"/>
        <w:ind w:firstLine="0" w:firstLineChars="0"/>
        <w:rPr>
          <w:rFonts w:ascii="黑体" w:hAnsi="黑体" w:eastAsia="黑体" w:cs="Times New Roman"/>
          <w:sz w:val="32"/>
          <w:szCs w:val="22"/>
          <w:highlight w:val="none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附件1</w:t>
      </w:r>
    </w:p>
    <w:p w14:paraId="1D99FD5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</w:pPr>
    </w:p>
    <w:p w14:paraId="0E31772A">
      <w:pPr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  <w:highlight w:val="none"/>
          <w14:ligatures w14:val="standardContextual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  <w:highlight w:val="none"/>
          <w14:ligatures w14:val="standardContextual"/>
        </w:rPr>
        <w:t>教育部等</w:t>
      </w:r>
      <w:r>
        <w:rPr>
          <w:rFonts w:hint="eastAsia" w:ascii="方正小标宋简体" w:hAnsi="Times New Roman" w:eastAsia="方正小标宋简体" w:cs="Times New Roman"/>
          <w:sz w:val="44"/>
          <w:szCs w:val="32"/>
          <w:highlight w:val="none"/>
          <w:lang w:val="en-US" w:eastAsia="zh-CN"/>
          <w14:ligatures w14:val="standardContextual"/>
        </w:rPr>
        <w:t>九</w:t>
      </w:r>
      <w:r>
        <w:rPr>
          <w:rFonts w:hint="eastAsia" w:ascii="方正小标宋简体" w:hAnsi="Times New Roman" w:eastAsia="方正小标宋简体" w:cs="Times New Roman"/>
          <w:sz w:val="44"/>
          <w:szCs w:val="32"/>
          <w:highlight w:val="none"/>
          <w14:ligatures w14:val="standardContextual"/>
        </w:rPr>
        <w:t>部门牵头活动清单</w:t>
      </w:r>
    </w:p>
    <w:bookmarkEnd w:id="0"/>
    <w:p w14:paraId="7AF12FF0">
      <w:pPr>
        <w:spacing w:line="560" w:lineRule="exact"/>
        <w:ind w:firstLine="0" w:firstLineChars="0"/>
        <w:jc w:val="center"/>
        <w:rPr>
          <w:rFonts w:hint="eastAsia" w:ascii="Times New Roman" w:hAnsi="Times New Roman" w:eastAsia="楷体_GB2312" w:cs="Times New Roman"/>
          <w:sz w:val="32"/>
          <w:szCs w:val="22"/>
          <w:highlight w:val="none"/>
          <w:lang w:eastAsia="zh-CN"/>
          <w14:ligatures w14:val="standardContextual"/>
        </w:rPr>
      </w:pPr>
    </w:p>
    <w:p w14:paraId="4E3C4B2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教育部：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举办“职业教育大讲堂”；协调组织行（教）指委举办本系统全国性活动；开展全国精彩活动展播；组织开展政行企校代表系列访谈活动；推出职业教育活动周宣传专刊。</w:t>
      </w:r>
    </w:p>
    <w:p w14:paraId="084BF1CC">
      <w:pPr>
        <w:spacing w:line="540" w:lineRule="exact"/>
        <w:ind w:firstLine="640" w:firstLineChars="200"/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中央网信办：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配合做好网上宣传引导。</w:t>
      </w:r>
    </w:p>
    <w:p w14:paraId="79402367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人力资源社会保障部：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  <w14:ligatures w14:val="standardContextual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技能照亮前程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  <w14:ligatures w14:val="standardContextual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培训行动宣传活动，开展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新职业发布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  <w14:ligatures w14:val="standardContextual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技能人才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政策措施和经验做法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宣传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。</w:t>
      </w:r>
    </w:p>
    <w:p w14:paraId="3D70744E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工业和信息化部：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组织开展“职业教育赋能中小企业数字化转型”对接活动。</w:t>
      </w:r>
    </w:p>
    <w:p w14:paraId="1B039DA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农业农村部：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指导全国职业院校智慧农业技能大赛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。</w:t>
      </w:r>
    </w:p>
    <w:p w14:paraId="5C5B3912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国务院国资委：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支持鼓励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14:ligatures w14:val="standardContextual"/>
        </w:rPr>
        <w:t>中央企业开展“大国工匠进校园”活动。</w:t>
      </w:r>
    </w:p>
    <w:p w14:paraId="4B6275B9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全国总工会：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组织开展“中国工人大思政课”走进职业院校宣讲活动。</w:t>
      </w:r>
    </w:p>
    <w:p w14:paraId="7166A805">
      <w:pPr>
        <w:spacing w:line="540" w:lineRule="exact"/>
        <w:ind w:firstLine="640" w:firstLineChars="200"/>
        <w:rPr>
          <w:rFonts w:hint="default" w:ascii="黑体" w:hAnsi="黑体" w:eastAsia="黑体" w:cs="Times New Roman"/>
          <w:sz w:val="32"/>
          <w:szCs w:val="22"/>
          <w:highlight w:val="none"/>
          <w:lang w:val="en-US" w:eastAsia="zh-CN"/>
          <w14:ligatures w14:val="standardContextual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共青团中央：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组织开展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  <w14:ligatures w14:val="standardContextual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匠心筑梦 职启未来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eastAsia="zh-CN"/>
          <w14:ligatures w14:val="standardContextual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主题团日。</w:t>
      </w:r>
    </w:p>
    <w:p w14:paraId="2493936B">
      <w:pPr>
        <w:spacing w:line="540" w:lineRule="exact"/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highlight w:val="none"/>
          <w14:ligatures w14:val="standardContextual"/>
        </w:rPr>
        <w:t>中华职业教育社：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val="en-US" w:eastAsia="zh-CN"/>
          <w14:ligatures w14:val="standardContextual"/>
        </w:rPr>
        <w:t>举办全国“雨露计划”职业发展联盟成立大会等系列活动；</w:t>
      </w:r>
      <w:r>
        <w:rPr>
          <w:rFonts w:hint="eastAsia" w:ascii="Times New Roman" w:hAnsi="Times New Roman" w:eastAsia="仿宋_GB2312" w:cs="Times New Roman"/>
          <w:sz w:val="32"/>
          <w:szCs w:val="22"/>
          <w:highlight w:val="none"/>
          <w:lang w:val="en-US" w:eastAsia="zh-CN"/>
          <w14:ligatures w14:val="standardContextual"/>
        </w:rPr>
        <w:t>组织开展“职业青年说”宣讲、“十佳职校生”宣传活动。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A7D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A67F9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A67F9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jc1OTRiODY5NWVkZmE2OTE4ODYwNjlhZTc3MjIifQ=="/>
    <w:docVar w:name="KSO_WPS_MARK_KEY" w:val="50f3b612-3a34-41d2-85e3-1eda8ca4e042"/>
  </w:docVars>
  <w:rsids>
    <w:rsidRoot w:val="00000000"/>
    <w:rsid w:val="0069660B"/>
    <w:rsid w:val="01903403"/>
    <w:rsid w:val="02247ACE"/>
    <w:rsid w:val="02313F99"/>
    <w:rsid w:val="034E3C4C"/>
    <w:rsid w:val="0433224A"/>
    <w:rsid w:val="047F0547"/>
    <w:rsid w:val="048605CC"/>
    <w:rsid w:val="049B66B8"/>
    <w:rsid w:val="04CE5ACF"/>
    <w:rsid w:val="04FC088E"/>
    <w:rsid w:val="05367A7B"/>
    <w:rsid w:val="05832D5D"/>
    <w:rsid w:val="07401C9C"/>
    <w:rsid w:val="07966D78"/>
    <w:rsid w:val="07E34F37"/>
    <w:rsid w:val="082735FF"/>
    <w:rsid w:val="08807B8C"/>
    <w:rsid w:val="08B87D63"/>
    <w:rsid w:val="0BCC778B"/>
    <w:rsid w:val="0D116EA1"/>
    <w:rsid w:val="0D701E19"/>
    <w:rsid w:val="0D742694"/>
    <w:rsid w:val="0DBC0BBA"/>
    <w:rsid w:val="0EB36461"/>
    <w:rsid w:val="0FEF14EC"/>
    <w:rsid w:val="102A2753"/>
    <w:rsid w:val="106669BD"/>
    <w:rsid w:val="10F62635"/>
    <w:rsid w:val="12394ECF"/>
    <w:rsid w:val="133D279D"/>
    <w:rsid w:val="14292D22"/>
    <w:rsid w:val="14AD5701"/>
    <w:rsid w:val="15146F74"/>
    <w:rsid w:val="16D2706D"/>
    <w:rsid w:val="18537DDC"/>
    <w:rsid w:val="185E3062"/>
    <w:rsid w:val="18C33745"/>
    <w:rsid w:val="1A206975"/>
    <w:rsid w:val="1BBE480C"/>
    <w:rsid w:val="1BF400B9"/>
    <w:rsid w:val="1E876FC3"/>
    <w:rsid w:val="1E9C6129"/>
    <w:rsid w:val="1F152820"/>
    <w:rsid w:val="20254CE5"/>
    <w:rsid w:val="20A976C4"/>
    <w:rsid w:val="2100305C"/>
    <w:rsid w:val="215D04AF"/>
    <w:rsid w:val="21845A3B"/>
    <w:rsid w:val="21CC4AF5"/>
    <w:rsid w:val="228F4698"/>
    <w:rsid w:val="23ED78C8"/>
    <w:rsid w:val="23EE5B96"/>
    <w:rsid w:val="248E5AC8"/>
    <w:rsid w:val="24B60AEF"/>
    <w:rsid w:val="258E6E89"/>
    <w:rsid w:val="25B6018D"/>
    <w:rsid w:val="25CB4A15"/>
    <w:rsid w:val="277F25B6"/>
    <w:rsid w:val="27C50245"/>
    <w:rsid w:val="27CC3C98"/>
    <w:rsid w:val="27F57A75"/>
    <w:rsid w:val="28B46C06"/>
    <w:rsid w:val="28FE4325"/>
    <w:rsid w:val="298F31CF"/>
    <w:rsid w:val="299F1664"/>
    <w:rsid w:val="2A980BA9"/>
    <w:rsid w:val="2B6258F0"/>
    <w:rsid w:val="2B8E7493"/>
    <w:rsid w:val="2BA23EF9"/>
    <w:rsid w:val="2BB84C5F"/>
    <w:rsid w:val="2F4131BE"/>
    <w:rsid w:val="302E3742"/>
    <w:rsid w:val="3337290D"/>
    <w:rsid w:val="33C12D10"/>
    <w:rsid w:val="34D80447"/>
    <w:rsid w:val="34E1003A"/>
    <w:rsid w:val="352B65C9"/>
    <w:rsid w:val="3538403C"/>
    <w:rsid w:val="35906EE8"/>
    <w:rsid w:val="36494FC4"/>
    <w:rsid w:val="39AB5E03"/>
    <w:rsid w:val="3B163750"/>
    <w:rsid w:val="3B9A612F"/>
    <w:rsid w:val="3BE23632"/>
    <w:rsid w:val="3D042EFE"/>
    <w:rsid w:val="3D9112A1"/>
    <w:rsid w:val="3ED2439F"/>
    <w:rsid w:val="3F967801"/>
    <w:rsid w:val="407E2EEA"/>
    <w:rsid w:val="412D35A2"/>
    <w:rsid w:val="418238EE"/>
    <w:rsid w:val="43B6787E"/>
    <w:rsid w:val="4416031D"/>
    <w:rsid w:val="4488746D"/>
    <w:rsid w:val="44F92736"/>
    <w:rsid w:val="452B576C"/>
    <w:rsid w:val="45EC57D9"/>
    <w:rsid w:val="469D4D26"/>
    <w:rsid w:val="46A454F8"/>
    <w:rsid w:val="46D007F6"/>
    <w:rsid w:val="479E6FA7"/>
    <w:rsid w:val="480768FB"/>
    <w:rsid w:val="483B65A4"/>
    <w:rsid w:val="48425B85"/>
    <w:rsid w:val="48EE6A9E"/>
    <w:rsid w:val="495C2C76"/>
    <w:rsid w:val="4AA902CF"/>
    <w:rsid w:val="4B06733D"/>
    <w:rsid w:val="4B9F47F4"/>
    <w:rsid w:val="4C1B2975"/>
    <w:rsid w:val="4D074A5C"/>
    <w:rsid w:val="4D8432EA"/>
    <w:rsid w:val="4DE71932"/>
    <w:rsid w:val="4E21448E"/>
    <w:rsid w:val="4FD07F1A"/>
    <w:rsid w:val="52187956"/>
    <w:rsid w:val="527E021F"/>
    <w:rsid w:val="52AA6800"/>
    <w:rsid w:val="5394602F"/>
    <w:rsid w:val="56A45C5C"/>
    <w:rsid w:val="5791205C"/>
    <w:rsid w:val="58927FE4"/>
    <w:rsid w:val="59D45BB2"/>
    <w:rsid w:val="5A9D30EE"/>
    <w:rsid w:val="5AD56344"/>
    <w:rsid w:val="5C5C1E25"/>
    <w:rsid w:val="5DA36C6E"/>
    <w:rsid w:val="5F3F4774"/>
    <w:rsid w:val="5FA16E9A"/>
    <w:rsid w:val="60B42F40"/>
    <w:rsid w:val="612E4AA0"/>
    <w:rsid w:val="619A0388"/>
    <w:rsid w:val="62B55D92"/>
    <w:rsid w:val="63E8362C"/>
    <w:rsid w:val="648F5D83"/>
    <w:rsid w:val="64CC6D0B"/>
    <w:rsid w:val="675A65EF"/>
    <w:rsid w:val="679B09B6"/>
    <w:rsid w:val="67D40C74"/>
    <w:rsid w:val="67F325A0"/>
    <w:rsid w:val="68896F96"/>
    <w:rsid w:val="6922313D"/>
    <w:rsid w:val="6940275A"/>
    <w:rsid w:val="695B664F"/>
    <w:rsid w:val="698C4A5A"/>
    <w:rsid w:val="6AAB7162"/>
    <w:rsid w:val="6B733124"/>
    <w:rsid w:val="6CB247D7"/>
    <w:rsid w:val="6D837DAC"/>
    <w:rsid w:val="6E514E20"/>
    <w:rsid w:val="6E5B3C65"/>
    <w:rsid w:val="6EF53ED7"/>
    <w:rsid w:val="6FE078AE"/>
    <w:rsid w:val="6FFE7D34"/>
    <w:rsid w:val="70DA254F"/>
    <w:rsid w:val="71080E6A"/>
    <w:rsid w:val="710D230B"/>
    <w:rsid w:val="711C2B67"/>
    <w:rsid w:val="713954C7"/>
    <w:rsid w:val="71FB277D"/>
    <w:rsid w:val="7270316B"/>
    <w:rsid w:val="73482552"/>
    <w:rsid w:val="74281823"/>
    <w:rsid w:val="74493C73"/>
    <w:rsid w:val="74885E20"/>
    <w:rsid w:val="74B17A6A"/>
    <w:rsid w:val="74DB3817"/>
    <w:rsid w:val="750000AA"/>
    <w:rsid w:val="758004F9"/>
    <w:rsid w:val="75E43528"/>
    <w:rsid w:val="76261D92"/>
    <w:rsid w:val="76EE28B0"/>
    <w:rsid w:val="7755292F"/>
    <w:rsid w:val="78000AED"/>
    <w:rsid w:val="78166BD0"/>
    <w:rsid w:val="7924080B"/>
    <w:rsid w:val="7A1B7CE2"/>
    <w:rsid w:val="7B7A0BB6"/>
    <w:rsid w:val="7BA905B0"/>
    <w:rsid w:val="7BC67C0C"/>
    <w:rsid w:val="7D6C09D3"/>
    <w:rsid w:val="7DAB14FB"/>
    <w:rsid w:val="7EEF5417"/>
    <w:rsid w:val="F3F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2025-02-21T20:58:00Z</dcterms:created>
  <dc:creator>84145</dc:creator>
  <cp:lastModifiedBy>向往</cp:lastModifiedBy>
  <cp:lastPrinted>2025-04-25T17:05:00Z</cp:lastPrinted>
  <dcterms:modified xsi:type="dcterms:W3CDTF">2025-05-12T02:10:00Z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eyJoZGlkIjoiNDI1NGQ4MDY4NjMxYWVlMzc3ODM2NDE0MmU1ODUxYzYiLCJ1c2VySWQiOiIxNjg2MTc4NTY3In0=</vt:lpwstr>
  </property>
  <property fmtid="{D5CDD505-2E9C-101B-9397-08002B2CF9AE}" pid="4" name="ICV">
    <vt:lpwstr>B26CFCC1286B4D5E81347F2C0F351669_13</vt:lpwstr>
  </property>
</Properties>
</file>