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08167">
      <w:pPr>
        <w:widowControl/>
        <w:spacing w:line="600" w:lineRule="exact"/>
        <w:jc w:val="left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 w14:paraId="3F8BEB2A">
      <w:pPr>
        <w:widowControl/>
        <w:spacing w:line="600" w:lineRule="exact"/>
        <w:jc w:val="left"/>
        <w:rPr>
          <w:color w:val="000000"/>
          <w:kern w:val="0"/>
          <w:szCs w:val="21"/>
        </w:rPr>
      </w:pPr>
    </w:p>
    <w:p w14:paraId="4AFC37E0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38"/>
          <w:szCs w:val="38"/>
        </w:rPr>
        <w:t>上海高校辅导员工作室认定名单</w:t>
      </w:r>
      <w:bookmarkEnd w:id="0"/>
    </w:p>
    <w:p w14:paraId="340F8A6D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hint="eastAsia" w:ascii="方正小标宋简体" w:eastAsia="方正小标宋简体"/>
          <w:color w:val="000000"/>
          <w:kern w:val="0"/>
          <w:sz w:val="38"/>
          <w:szCs w:val="38"/>
        </w:rPr>
        <w:t> </w:t>
      </w:r>
    </w:p>
    <w:tbl>
      <w:tblPr>
        <w:tblStyle w:val="12"/>
        <w:tblW w:w="8893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8"/>
        <w:gridCol w:w="4759"/>
        <w:gridCol w:w="2916"/>
      </w:tblGrid>
      <w:tr w14:paraId="086151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0771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7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849F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所在高校</w:t>
            </w:r>
          </w:p>
        </w:tc>
        <w:tc>
          <w:tcPr>
            <w:tcW w:w="2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0365"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工作室主持人</w:t>
            </w:r>
          </w:p>
        </w:tc>
      </w:tr>
      <w:tr w14:paraId="7A9504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DD2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F473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复旦大学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90E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陆优优</w:t>
            </w:r>
          </w:p>
        </w:tc>
      </w:tr>
      <w:tr w14:paraId="06CBC9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70C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BD62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上海交通大学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018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汪雨申</w:t>
            </w:r>
          </w:p>
        </w:tc>
      </w:tr>
      <w:tr w14:paraId="682ABB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2932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BED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上海交通大学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1D90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陈丽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</w:rPr>
              <w:t>璘</w:t>
            </w:r>
          </w:p>
        </w:tc>
      </w:tr>
      <w:tr w14:paraId="3DF9B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B02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B295B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同济大学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B082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姚玉红</w:t>
            </w:r>
          </w:p>
        </w:tc>
      </w:tr>
      <w:tr w14:paraId="5E3C1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3700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EEC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同济大学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331B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赵  盈</w:t>
            </w:r>
          </w:p>
        </w:tc>
      </w:tr>
      <w:tr w14:paraId="4F0648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771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200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华东师范大学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489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梁宏亮</w:t>
            </w:r>
          </w:p>
        </w:tc>
      </w:tr>
      <w:tr w14:paraId="1FA7E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FA0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E298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华东理工大学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B47A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吴  婷</w:t>
            </w:r>
          </w:p>
        </w:tc>
      </w:tr>
      <w:tr w14:paraId="10AB81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C4CE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403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上海外国语大学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5FBA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刘  健</w:t>
            </w:r>
          </w:p>
        </w:tc>
      </w:tr>
      <w:tr w14:paraId="73ADCA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A12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585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东华大学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C9B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魏  冰</w:t>
            </w:r>
          </w:p>
        </w:tc>
      </w:tr>
      <w:tr w14:paraId="159B6A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D9DF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525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东华大学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972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沈嘉斌</w:t>
            </w:r>
          </w:p>
        </w:tc>
      </w:tr>
      <w:tr w14:paraId="58F46E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69E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483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上海财经大学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712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周  巧</w:t>
            </w:r>
          </w:p>
        </w:tc>
      </w:tr>
      <w:tr w14:paraId="3F1F1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2A43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EC2E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上海理工大学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247A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周  蓉</w:t>
            </w:r>
          </w:p>
        </w:tc>
      </w:tr>
      <w:tr w14:paraId="6949A1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B813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388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华东政法大学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B60B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艾合拜尔·图迪</w:t>
            </w:r>
          </w:p>
        </w:tc>
      </w:tr>
      <w:tr w14:paraId="26832E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10B2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715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上海大学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68A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袁  铭</w:t>
            </w:r>
          </w:p>
        </w:tc>
      </w:tr>
    </w:tbl>
    <w:p w14:paraId="5659E678"/>
    <w:tbl>
      <w:tblPr>
        <w:tblStyle w:val="12"/>
        <w:tblW w:w="8893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8"/>
        <w:gridCol w:w="4759"/>
        <w:gridCol w:w="2916"/>
      </w:tblGrid>
      <w:tr w14:paraId="30368D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C9C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47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866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上海师范大学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DBF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陈  琳</w:t>
            </w:r>
          </w:p>
        </w:tc>
      </w:tr>
      <w:tr w14:paraId="4B5C71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322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6EEE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上海应用技术大学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598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陈文博</w:t>
            </w:r>
          </w:p>
        </w:tc>
      </w:tr>
      <w:tr w14:paraId="223224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CFA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6C6B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上海立信会计金融学院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7BE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年大琦</w:t>
            </w:r>
          </w:p>
        </w:tc>
      </w:tr>
      <w:tr w14:paraId="00E404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F6A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1CA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上海交通大学医学院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6F0E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金  子</w:t>
            </w:r>
          </w:p>
        </w:tc>
      </w:tr>
      <w:tr w14:paraId="38DB92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871D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B44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上海电子信息职业技术学院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3D1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倪  娜</w:t>
            </w:r>
          </w:p>
        </w:tc>
      </w:tr>
      <w:tr w14:paraId="3D5749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6D52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CF9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上海中侨职业技术大学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3D8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陈剑岚</w:t>
            </w:r>
          </w:p>
        </w:tc>
      </w:tr>
    </w:tbl>
    <w:p w14:paraId="31F1E43C">
      <w:pPr>
        <w:widowControl/>
        <w:spacing w:line="56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 w:val="32"/>
          <w:szCs w:val="32"/>
        </w:rPr>
        <w:t> </w:t>
      </w:r>
    </w:p>
    <w:p w14:paraId="0BF030C2">
      <w:pPr>
        <w:spacing w:line="480" w:lineRule="exact"/>
        <w:rPr>
          <w:rFonts w:ascii="仿宋_GB2312" w:eastAsia="仿宋_GB2312"/>
          <w:sz w:val="30"/>
          <w:szCs w:val="30"/>
        </w:rPr>
      </w:pPr>
    </w:p>
    <w:p w14:paraId="25886432">
      <w:pPr>
        <w:spacing w:line="560" w:lineRule="exact"/>
        <w:rPr>
          <w:rFonts w:hint="eastAsia" w:ascii="黑体" w:eastAsia="黑体"/>
          <w:sz w:val="32"/>
        </w:rPr>
      </w:pPr>
    </w:p>
    <w:p w14:paraId="65FBBD0E">
      <w:pPr>
        <w:spacing w:line="560" w:lineRule="exact"/>
        <w:rPr>
          <w:rFonts w:hint="eastAsia" w:ascii="黑体" w:eastAsia="黑体"/>
          <w:sz w:val="32"/>
        </w:rPr>
      </w:pPr>
    </w:p>
    <w:p w14:paraId="2186B728">
      <w:pPr>
        <w:spacing w:line="560" w:lineRule="exact"/>
        <w:rPr>
          <w:rFonts w:hint="eastAsia" w:ascii="黑体" w:eastAsia="黑体"/>
          <w:sz w:val="32"/>
        </w:rPr>
      </w:pPr>
    </w:p>
    <w:p w14:paraId="4A993AB4">
      <w:pPr>
        <w:spacing w:line="560" w:lineRule="exact"/>
        <w:rPr>
          <w:rFonts w:hint="eastAsia" w:ascii="黑体" w:eastAsia="黑体"/>
          <w:sz w:val="32"/>
        </w:rPr>
      </w:pPr>
    </w:p>
    <w:p w14:paraId="49DBA578">
      <w:pPr>
        <w:spacing w:line="560" w:lineRule="exact"/>
        <w:rPr>
          <w:rFonts w:hint="eastAsia" w:ascii="黑体" w:eastAsia="黑体"/>
          <w:sz w:val="32"/>
        </w:rPr>
      </w:pPr>
    </w:p>
    <w:p w14:paraId="2F916E91">
      <w:pPr>
        <w:spacing w:line="560" w:lineRule="exact"/>
        <w:rPr>
          <w:rFonts w:hint="eastAsia" w:ascii="黑体" w:eastAsia="黑体"/>
          <w:sz w:val="32"/>
        </w:rPr>
      </w:pPr>
    </w:p>
    <w:p w14:paraId="4250E8B5">
      <w:pPr>
        <w:spacing w:line="560" w:lineRule="exact"/>
        <w:rPr>
          <w:rFonts w:hint="eastAsia" w:ascii="黑体" w:eastAsia="黑体"/>
          <w:sz w:val="32"/>
        </w:rPr>
      </w:pPr>
    </w:p>
    <w:p w14:paraId="76DB5A53">
      <w:pPr>
        <w:spacing w:line="560" w:lineRule="exact"/>
        <w:rPr>
          <w:rFonts w:ascii="黑体" w:eastAsia="黑体"/>
          <w:sz w:val="32"/>
        </w:rPr>
      </w:pPr>
    </w:p>
    <w:p w14:paraId="15B42D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9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21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C7494"/>
    <w:rsid w:val="039B4426"/>
    <w:rsid w:val="048D449A"/>
    <w:rsid w:val="061D01AC"/>
    <w:rsid w:val="0C3901C1"/>
    <w:rsid w:val="0D306AF8"/>
    <w:rsid w:val="173069C1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67C7494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14">
    <w:name w:val="page number"/>
    <w:basedOn w:val="13"/>
    <w:uiPriority w:val="0"/>
  </w:style>
  <w:style w:type="character" w:customStyle="1" w:styleId="15">
    <w:name w:val="标题 2 字符"/>
    <w:basedOn w:val="13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6">
    <w:name w:val="标题 3 字符"/>
    <w:basedOn w:val="13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7">
    <w:name w:val="标题 4 字符"/>
    <w:basedOn w:val="13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8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0">
    <w:name w:val="样式4"/>
    <w:basedOn w:val="1"/>
    <w:next w:val="1"/>
    <w:qFormat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21">
    <w:name w:val="样式5"/>
    <w:basedOn w:val="1"/>
    <w:next w:val="1"/>
    <w:qFormat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2025-07-03T01:52:00Z</dcterms:created>
  <dc:creator>向往</dc:creator>
  <cp:lastModifiedBy>向往</cp:lastModifiedBy>
  <dcterms:modified xsi:type="dcterms:W3CDTF">2025-07-03T01:53:03Z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234524321DB1408FA0F70A3F7806DFAF_11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